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15" w:rsidRPr="001D1B8C" w:rsidRDefault="005D2C15" w:rsidP="00DF067E">
      <w:pPr>
        <w:rPr>
          <w:rFonts w:asciiTheme="minorHAnsi" w:hAnsiTheme="minorHAnsi" w:cs="Arial"/>
          <w:b/>
          <w:sz w:val="56"/>
          <w:szCs w:val="56"/>
        </w:rPr>
      </w:pPr>
    </w:p>
    <w:p w:rsidR="001D1B8C" w:rsidRPr="001D1B8C" w:rsidRDefault="001D1B8C" w:rsidP="00DF067E">
      <w:pPr>
        <w:rPr>
          <w:rFonts w:asciiTheme="minorHAnsi" w:hAnsiTheme="minorHAnsi" w:cs="Arial"/>
          <w:b/>
          <w:sz w:val="56"/>
          <w:szCs w:val="56"/>
        </w:rPr>
      </w:pPr>
    </w:p>
    <w:p w:rsidR="001D1B8C" w:rsidRPr="001D1B8C" w:rsidRDefault="001D1B8C" w:rsidP="00DF067E">
      <w:pPr>
        <w:rPr>
          <w:rFonts w:asciiTheme="minorHAnsi" w:hAnsiTheme="minorHAnsi" w:cs="Arial"/>
          <w:b/>
          <w:sz w:val="56"/>
          <w:szCs w:val="56"/>
        </w:rPr>
      </w:pPr>
    </w:p>
    <w:p w:rsidR="001D1B8C" w:rsidRPr="001D1B8C" w:rsidRDefault="001D1B8C" w:rsidP="00DF067E">
      <w:pPr>
        <w:rPr>
          <w:rFonts w:asciiTheme="minorHAnsi" w:hAnsiTheme="minorHAnsi" w:cs="Arial"/>
          <w:b/>
          <w:sz w:val="56"/>
          <w:szCs w:val="56"/>
        </w:rPr>
      </w:pPr>
    </w:p>
    <w:p w:rsidR="005D2C15" w:rsidRPr="009208AC" w:rsidRDefault="005D2C15" w:rsidP="009208AC">
      <w:pPr>
        <w:jc w:val="center"/>
        <w:rPr>
          <w:rFonts w:ascii="Arial" w:hAnsi="Arial" w:cs="Arial"/>
          <w:sz w:val="20"/>
          <w:szCs w:val="20"/>
        </w:rPr>
      </w:pPr>
      <w:r w:rsidRPr="009208AC">
        <w:rPr>
          <w:rFonts w:ascii="Arial" w:hAnsi="Arial" w:cs="Arial"/>
          <w:b/>
          <w:sz w:val="56"/>
          <w:szCs w:val="56"/>
        </w:rPr>
        <w:t>PODSTAWOWE ZASADY</w:t>
      </w:r>
      <w:r w:rsidRPr="009208AC">
        <w:rPr>
          <w:rFonts w:ascii="Arial" w:hAnsi="Arial" w:cs="Arial"/>
          <w:b/>
          <w:sz w:val="56"/>
          <w:szCs w:val="56"/>
        </w:rPr>
        <w:br/>
        <w:t>I ZAGADNIENIA PRAWA CYWILNEGO</w:t>
      </w:r>
      <w:r w:rsidRPr="009208AC">
        <w:rPr>
          <w:rFonts w:ascii="Arial" w:hAnsi="Arial" w:cs="Arial"/>
          <w:sz w:val="56"/>
          <w:szCs w:val="56"/>
        </w:rPr>
        <w:br/>
      </w:r>
      <w:r w:rsidRPr="009208AC">
        <w:rPr>
          <w:rFonts w:ascii="Arial" w:hAnsi="Arial" w:cs="Arial"/>
          <w:sz w:val="56"/>
          <w:szCs w:val="56"/>
        </w:rPr>
        <w:br/>
        <w:t>Materiały pomocnicze</w:t>
      </w:r>
      <w:r w:rsidRPr="009208AC">
        <w:rPr>
          <w:rFonts w:ascii="Arial" w:hAnsi="Arial" w:cs="Arial"/>
          <w:sz w:val="56"/>
          <w:szCs w:val="56"/>
        </w:rPr>
        <w:br/>
      </w:r>
      <w:r w:rsidRPr="009208AC">
        <w:rPr>
          <w:rFonts w:ascii="Arial" w:hAnsi="Arial" w:cs="Arial"/>
          <w:sz w:val="56"/>
          <w:szCs w:val="56"/>
        </w:rPr>
        <w:br/>
      </w:r>
      <w:r w:rsidRPr="009208AC">
        <w:rPr>
          <w:rFonts w:ascii="Arial" w:hAnsi="Arial" w:cs="Arial"/>
          <w:sz w:val="56"/>
          <w:szCs w:val="56"/>
        </w:rPr>
        <w:br/>
        <w:t>Dr Joanna Błeszyńska-Wysocka</w:t>
      </w:r>
      <w:r w:rsidRPr="009208AC">
        <w:rPr>
          <w:rFonts w:ascii="Arial" w:hAnsi="Arial" w:cs="Arial"/>
          <w:sz w:val="20"/>
          <w:szCs w:val="20"/>
        </w:rPr>
        <w:br/>
      </w:r>
      <w:r w:rsidRPr="009208AC">
        <w:rPr>
          <w:rFonts w:ascii="Arial" w:hAnsi="Arial" w:cs="Arial"/>
          <w:sz w:val="20"/>
          <w:szCs w:val="20"/>
        </w:rPr>
        <w:br/>
      </w:r>
      <w:r w:rsidRPr="009208AC">
        <w:rPr>
          <w:rFonts w:ascii="Arial" w:hAnsi="Arial" w:cs="Arial"/>
          <w:sz w:val="20"/>
          <w:szCs w:val="20"/>
        </w:rPr>
        <w:br/>
      </w:r>
    </w:p>
    <w:p w:rsidR="005D2C15" w:rsidRPr="009208AC" w:rsidRDefault="005D2C15" w:rsidP="00DF067E">
      <w:pPr>
        <w:rPr>
          <w:rFonts w:ascii="Arial" w:hAnsi="Arial" w:cs="Arial"/>
          <w:sz w:val="20"/>
          <w:szCs w:val="20"/>
        </w:rPr>
      </w:pPr>
    </w:p>
    <w:p w:rsidR="009208AC" w:rsidRPr="009208AC" w:rsidRDefault="009208AC" w:rsidP="009208AC">
      <w:pPr>
        <w:jc w:val="center"/>
        <w:rPr>
          <w:rFonts w:ascii="Arial" w:eastAsia="Times New Roman" w:hAnsi="Arial" w:cs="Arial"/>
          <w:b/>
          <w:noProof/>
          <w:sz w:val="16"/>
          <w:szCs w:val="16"/>
        </w:rPr>
      </w:pPr>
      <w:r w:rsidRPr="009208AC">
        <w:rPr>
          <w:rFonts w:ascii="Arial" w:eastAsia="Times New Roman" w:hAnsi="Arial" w:cs="Arial"/>
          <w:b/>
          <w:noProof/>
          <w:sz w:val="16"/>
          <w:szCs w:val="16"/>
        </w:rPr>
        <w:t>Kancelaria Prawna Błeszyńska-Wysocka Wołoch Sp.j.</w:t>
      </w:r>
    </w:p>
    <w:p w:rsidR="009208AC" w:rsidRPr="009208AC" w:rsidRDefault="009208AC" w:rsidP="009208AC">
      <w:pPr>
        <w:jc w:val="center"/>
        <w:rPr>
          <w:rFonts w:ascii="Arial" w:eastAsia="Times New Roman" w:hAnsi="Arial" w:cs="Arial"/>
          <w:noProof/>
          <w:sz w:val="16"/>
          <w:szCs w:val="16"/>
        </w:rPr>
      </w:pPr>
      <w:r w:rsidRPr="009208AC">
        <w:rPr>
          <w:rFonts w:ascii="Arial" w:eastAsia="Times New Roman" w:hAnsi="Arial" w:cs="Arial"/>
          <w:b/>
          <w:noProof/>
          <w:sz w:val="16"/>
          <w:szCs w:val="16"/>
        </w:rPr>
        <w:t>ul.Belwederska 9 lok.13, 00-761 Warszawa</w:t>
      </w:r>
      <w:r w:rsidRPr="009208AC">
        <w:rPr>
          <w:rFonts w:ascii="Arial" w:eastAsia="Times New Roman" w:hAnsi="Arial" w:cs="Arial"/>
          <w:noProof/>
          <w:sz w:val="16"/>
          <w:szCs w:val="16"/>
        </w:rPr>
        <w:t>,</w:t>
      </w:r>
    </w:p>
    <w:p w:rsidR="009208AC" w:rsidRPr="009208AC" w:rsidRDefault="009208AC" w:rsidP="009208AC">
      <w:pPr>
        <w:jc w:val="center"/>
        <w:rPr>
          <w:rFonts w:ascii="Arial" w:eastAsia="Times New Roman" w:hAnsi="Arial" w:cs="Arial"/>
          <w:noProof/>
          <w:sz w:val="16"/>
          <w:szCs w:val="16"/>
          <w:lang w:val="en-GB"/>
        </w:rPr>
      </w:pPr>
      <w:r w:rsidRPr="009208AC">
        <w:rPr>
          <w:rFonts w:ascii="Arial" w:eastAsia="Times New Roman" w:hAnsi="Arial" w:cs="Arial"/>
          <w:noProof/>
          <w:sz w:val="16"/>
          <w:szCs w:val="16"/>
          <w:lang w:val="en-GB"/>
        </w:rPr>
        <w:t>tel/fax: (+48) 22 841 17 75,</w:t>
      </w:r>
    </w:p>
    <w:p w:rsidR="005D2C15" w:rsidRPr="009208AC" w:rsidRDefault="009208AC" w:rsidP="009208AC">
      <w:pPr>
        <w:jc w:val="center"/>
        <w:rPr>
          <w:rFonts w:ascii="Arial" w:hAnsi="Arial" w:cs="Arial"/>
          <w:sz w:val="20"/>
          <w:szCs w:val="20"/>
          <w:lang w:val="en-GB"/>
        </w:rPr>
      </w:pPr>
      <w:r w:rsidRPr="009208AC">
        <w:rPr>
          <w:rFonts w:ascii="Arial" w:eastAsia="Times New Roman" w:hAnsi="Arial" w:cs="Arial"/>
          <w:noProof/>
          <w:sz w:val="16"/>
          <w:szCs w:val="16"/>
          <w:lang w:val="en-GB"/>
        </w:rPr>
        <w:t xml:space="preserve">e-mail: </w:t>
      </w:r>
      <w:hyperlink r:id="rId8" w:history="1">
        <w:r w:rsidRPr="009208AC">
          <w:rPr>
            <w:rStyle w:val="Hipercze"/>
            <w:rFonts w:ascii="Arial" w:eastAsia="Times New Roman" w:hAnsi="Arial" w:cs="Arial"/>
            <w:noProof/>
            <w:color w:val="auto"/>
            <w:sz w:val="16"/>
            <w:szCs w:val="16"/>
            <w:lang w:val="en-GB"/>
          </w:rPr>
          <w:t>biuro@kancelariabelwederska.pl</w:t>
        </w:r>
      </w:hyperlink>
    </w:p>
    <w:p w:rsidR="005D2C15" w:rsidRPr="009208AC" w:rsidRDefault="005D2C15"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5D2C15" w:rsidRPr="009208AC" w:rsidRDefault="008A0810" w:rsidP="00DF067E">
      <w:pPr>
        <w:rPr>
          <w:rFonts w:ascii="Arial" w:hAnsi="Arial" w:cs="Arial"/>
          <w:sz w:val="20"/>
          <w:szCs w:val="20"/>
          <w:lang w:val="en-GB"/>
        </w:rPr>
      </w:pPr>
      <w:r>
        <w:rPr>
          <w:noProof/>
        </w:rPr>
        <w:drawing>
          <wp:anchor distT="0" distB="0" distL="114300" distR="114300" simplePos="0" relativeHeight="251659264" behindDoc="0" locked="0" layoutInCell="1" allowOverlap="1" wp14:anchorId="782CB269" wp14:editId="65C5655F">
            <wp:simplePos x="0" y="0"/>
            <wp:positionH relativeFrom="column">
              <wp:posOffset>1031875</wp:posOffset>
            </wp:positionH>
            <wp:positionV relativeFrom="paragraph">
              <wp:posOffset>90170</wp:posOffset>
            </wp:positionV>
            <wp:extent cx="3395345" cy="704215"/>
            <wp:effectExtent l="0" t="0" r="0" b="63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5345" cy="704215"/>
                    </a:xfrm>
                    <a:prstGeom prst="rect">
                      <a:avLst/>
                    </a:prstGeom>
                    <a:noFill/>
                  </pic:spPr>
                </pic:pic>
              </a:graphicData>
            </a:graphic>
            <wp14:sizeRelH relativeFrom="page">
              <wp14:pctWidth>0</wp14:pctWidth>
            </wp14:sizeRelH>
            <wp14:sizeRelV relativeFrom="page">
              <wp14:pctHeight>0</wp14:pctHeight>
            </wp14:sizeRelV>
          </wp:anchor>
        </w:drawing>
      </w:r>
    </w:p>
    <w:p w:rsidR="005D2C15" w:rsidRPr="009208AC" w:rsidRDefault="005D2C15"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5D2C15" w:rsidRDefault="005D2C15"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Default="009208AC" w:rsidP="00DF067E">
      <w:pPr>
        <w:rPr>
          <w:rFonts w:ascii="Arial" w:hAnsi="Arial" w:cs="Arial"/>
          <w:sz w:val="20"/>
          <w:szCs w:val="20"/>
          <w:lang w:val="en-GB"/>
        </w:rPr>
      </w:pPr>
    </w:p>
    <w:p w:rsidR="009208AC" w:rsidRPr="009208AC" w:rsidRDefault="009208AC" w:rsidP="00DF067E">
      <w:pPr>
        <w:rPr>
          <w:rFonts w:ascii="Arial" w:hAnsi="Arial" w:cs="Arial"/>
          <w:sz w:val="20"/>
          <w:szCs w:val="20"/>
          <w:lang w:val="en-GB"/>
        </w:rPr>
      </w:pPr>
    </w:p>
    <w:p w:rsidR="009208AC" w:rsidRPr="009208AC" w:rsidRDefault="009208AC"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5D2C15" w:rsidRPr="009208AC" w:rsidRDefault="005D2C15" w:rsidP="00DF067E">
      <w:pPr>
        <w:rPr>
          <w:rFonts w:ascii="Arial" w:hAnsi="Arial" w:cs="Arial"/>
          <w:sz w:val="20"/>
          <w:szCs w:val="20"/>
          <w:lang w:val="en-GB"/>
        </w:rPr>
      </w:pPr>
    </w:p>
    <w:p w:rsidR="00FD3502" w:rsidRPr="009208AC" w:rsidRDefault="00FD3502" w:rsidP="00FD3502">
      <w:pPr>
        <w:pStyle w:val="Akapitzlist"/>
        <w:ind w:left="567"/>
        <w:jc w:val="center"/>
        <w:rPr>
          <w:rFonts w:ascii="Arial" w:hAnsi="Arial" w:cs="Arial"/>
          <w:b/>
          <w:lang w:val="en-GB"/>
        </w:rPr>
      </w:pPr>
      <w:r w:rsidRPr="009208AC">
        <w:rPr>
          <w:rFonts w:ascii="Arial" w:hAnsi="Arial" w:cs="Arial"/>
          <w:b/>
          <w:lang w:val="en-GB"/>
        </w:rPr>
        <w:lastRenderedPageBreak/>
        <w:t>AGENDA</w:t>
      </w:r>
    </w:p>
    <w:p w:rsidR="00FD3502" w:rsidRPr="009208AC" w:rsidRDefault="00FD3502" w:rsidP="00FD3502">
      <w:pPr>
        <w:pStyle w:val="Akapitzlist"/>
        <w:ind w:left="567"/>
        <w:jc w:val="center"/>
        <w:rPr>
          <w:rFonts w:ascii="Arial" w:hAnsi="Arial" w:cs="Arial"/>
          <w:b/>
          <w:lang w:val="en-GB"/>
        </w:rPr>
      </w:pPr>
    </w:p>
    <w:p w:rsidR="00FD3502" w:rsidRPr="009208AC" w:rsidRDefault="008A0810" w:rsidP="008A0810">
      <w:pPr>
        <w:pStyle w:val="Akapitzlist"/>
        <w:tabs>
          <w:tab w:val="left" w:pos="7751"/>
        </w:tabs>
        <w:ind w:left="567"/>
        <w:rPr>
          <w:rFonts w:ascii="Arial" w:hAnsi="Arial" w:cs="Arial"/>
          <w:lang w:val="en-GB"/>
        </w:rPr>
      </w:pPr>
      <w:r>
        <w:rPr>
          <w:rFonts w:ascii="Arial" w:hAnsi="Arial" w:cs="Arial"/>
          <w:lang w:val="en-GB"/>
        </w:rPr>
        <w:tab/>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ZAGADNIENIA OGÓLNE</w:t>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RODZAJE PRZEPISÓW</w:t>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ZASADY OBOWIĄZYWANIA NORM W CZASIE</w:t>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ZBIEG NORM W CZASIE</w:t>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STOSUNEK CYWILNO – PRAWNY</w:t>
      </w:r>
    </w:p>
    <w:p w:rsidR="006A1AEA" w:rsidRPr="00FD3502" w:rsidRDefault="00FD3502" w:rsidP="00FD3502">
      <w:pPr>
        <w:pStyle w:val="Akapitzlist"/>
        <w:numPr>
          <w:ilvl w:val="0"/>
          <w:numId w:val="1"/>
        </w:numPr>
        <w:spacing w:line="360" w:lineRule="auto"/>
        <w:ind w:left="567" w:hanging="567"/>
        <w:rPr>
          <w:rFonts w:ascii="Arial" w:hAnsi="Arial" w:cs="Arial"/>
        </w:rPr>
      </w:pPr>
      <w:r w:rsidRPr="00FD3502">
        <w:rPr>
          <w:rFonts w:ascii="Arial" w:hAnsi="Arial" w:cs="Arial"/>
        </w:rPr>
        <w:t>PODMIOTY STOSUNKÓW CYWILNO-PRAWNYCH</w:t>
      </w:r>
    </w:p>
    <w:p w:rsidR="006A1AEA" w:rsidRPr="00FD3502" w:rsidRDefault="00FD3502" w:rsidP="00FD3502">
      <w:pPr>
        <w:pStyle w:val="Akapitzlist"/>
        <w:spacing w:line="360" w:lineRule="auto"/>
        <w:ind w:left="567"/>
        <w:rPr>
          <w:rFonts w:ascii="Arial" w:hAnsi="Arial" w:cs="Arial"/>
        </w:rPr>
      </w:pPr>
      <w:r w:rsidRPr="00FD3502">
        <w:rPr>
          <w:rFonts w:ascii="Arial" w:hAnsi="Arial" w:cs="Arial"/>
        </w:rPr>
        <w:t>A. OSOBY FIZYCZNE</w:t>
      </w:r>
    </w:p>
    <w:p w:rsidR="006A1AEA" w:rsidRPr="00FD3502" w:rsidRDefault="00FD3502" w:rsidP="00FD3502">
      <w:pPr>
        <w:pStyle w:val="Akapitzlist"/>
        <w:spacing w:line="360" w:lineRule="auto"/>
        <w:ind w:left="567"/>
        <w:rPr>
          <w:rFonts w:ascii="Arial" w:hAnsi="Arial" w:cs="Arial"/>
        </w:rPr>
      </w:pPr>
      <w:r w:rsidRPr="00FD3502">
        <w:rPr>
          <w:rFonts w:ascii="Arial" w:hAnsi="Arial" w:cs="Arial"/>
        </w:rPr>
        <w:t>B. OSOBY PRAWNE</w:t>
      </w:r>
    </w:p>
    <w:p w:rsidR="006A1AEA" w:rsidRPr="00FD3502" w:rsidRDefault="00FD3502" w:rsidP="00FD3502">
      <w:pPr>
        <w:pStyle w:val="Akapitzlist"/>
        <w:spacing w:line="360" w:lineRule="auto"/>
        <w:ind w:left="567"/>
        <w:rPr>
          <w:rFonts w:ascii="Arial" w:hAnsi="Arial" w:cs="Arial"/>
        </w:rPr>
      </w:pPr>
      <w:r w:rsidRPr="00FD3502">
        <w:rPr>
          <w:rFonts w:ascii="Arial" w:hAnsi="Arial" w:cs="Arial"/>
        </w:rPr>
        <w:t>C. TZW  UŁOMNE OSOBY PRAWNE</w:t>
      </w:r>
    </w:p>
    <w:p w:rsidR="006A1AEA" w:rsidRPr="00FD3502" w:rsidRDefault="00FD3502" w:rsidP="00FD3502">
      <w:pPr>
        <w:spacing w:line="360" w:lineRule="auto"/>
        <w:rPr>
          <w:rFonts w:ascii="Arial" w:hAnsi="Arial" w:cs="Arial"/>
        </w:rPr>
      </w:pPr>
      <w:r w:rsidRPr="00FD3502">
        <w:rPr>
          <w:rFonts w:ascii="Arial" w:hAnsi="Arial" w:cs="Arial"/>
        </w:rPr>
        <w:t>7. CZYNNOŚCI PRAWNE</w:t>
      </w:r>
    </w:p>
    <w:p w:rsidR="006A1AEA" w:rsidRPr="00FD3502" w:rsidRDefault="00FD3502" w:rsidP="00FD3502">
      <w:pPr>
        <w:spacing w:line="360" w:lineRule="auto"/>
        <w:rPr>
          <w:rFonts w:ascii="Arial" w:hAnsi="Arial" w:cs="Arial"/>
        </w:rPr>
      </w:pPr>
      <w:r w:rsidRPr="00FD3502">
        <w:rPr>
          <w:rFonts w:ascii="Arial" w:hAnsi="Arial" w:cs="Arial"/>
        </w:rPr>
        <w:t>8. PODSTAWOWE RODZAJE CZYNNOŚCI PRAWNYCH</w:t>
      </w:r>
    </w:p>
    <w:p w:rsidR="006A1AEA" w:rsidRPr="00FD3502" w:rsidRDefault="00FD3502" w:rsidP="00FD3502">
      <w:pPr>
        <w:spacing w:line="360" w:lineRule="auto"/>
        <w:rPr>
          <w:rFonts w:ascii="Arial" w:hAnsi="Arial" w:cs="Arial"/>
        </w:rPr>
      </w:pPr>
      <w:r w:rsidRPr="00FD3502">
        <w:rPr>
          <w:rFonts w:ascii="Arial" w:hAnsi="Arial" w:cs="Arial"/>
        </w:rPr>
        <w:t>9. DOKONYWANIE CZYNNOŚCI PRAWNYCH  - SKŁADANIE OŚWIADCZEŃ WOLI</w:t>
      </w:r>
    </w:p>
    <w:p w:rsidR="006A1AEA" w:rsidRPr="00FD3502" w:rsidRDefault="00FD3502" w:rsidP="00FD3502">
      <w:pPr>
        <w:spacing w:line="360" w:lineRule="auto"/>
        <w:rPr>
          <w:rFonts w:ascii="Arial" w:hAnsi="Arial" w:cs="Arial"/>
        </w:rPr>
      </w:pPr>
      <w:r w:rsidRPr="00FD3502">
        <w:rPr>
          <w:rFonts w:ascii="Arial" w:hAnsi="Arial" w:cs="Arial"/>
        </w:rPr>
        <w:t>10. WADY OŚWIADCZEŃ WOLI I ICH SKUTKI</w:t>
      </w:r>
    </w:p>
    <w:p w:rsidR="006A1AEA" w:rsidRPr="00FD3502" w:rsidRDefault="00FD3502" w:rsidP="00FD3502">
      <w:pPr>
        <w:spacing w:line="360" w:lineRule="auto"/>
        <w:rPr>
          <w:rFonts w:ascii="Arial" w:hAnsi="Arial" w:cs="Arial"/>
        </w:rPr>
      </w:pPr>
      <w:r w:rsidRPr="00FD3502">
        <w:rPr>
          <w:rFonts w:ascii="Arial" w:hAnsi="Arial" w:cs="Arial"/>
        </w:rPr>
        <w:t>11. PRZEDSTAWICIELSTW</w:t>
      </w:r>
      <w:r>
        <w:rPr>
          <w:rFonts w:ascii="Arial" w:hAnsi="Arial" w:cs="Arial"/>
        </w:rPr>
        <w:t xml:space="preserve">O </w:t>
      </w:r>
    </w:p>
    <w:p w:rsidR="00FD3502" w:rsidRPr="00FD3502" w:rsidRDefault="00FD3502" w:rsidP="00FD3502">
      <w:pPr>
        <w:spacing w:line="360" w:lineRule="auto"/>
        <w:ind w:firstLine="708"/>
        <w:rPr>
          <w:rFonts w:ascii="Arial" w:hAnsi="Arial" w:cs="Arial"/>
        </w:rPr>
      </w:pPr>
      <w:r w:rsidRPr="00FD3502">
        <w:rPr>
          <w:rFonts w:ascii="Arial" w:hAnsi="Arial" w:cs="Arial"/>
        </w:rPr>
        <w:t>A. PEŁNOMOCNICTWO</w:t>
      </w:r>
    </w:p>
    <w:p w:rsidR="00FD3502" w:rsidRPr="00FD3502" w:rsidRDefault="00FD3502" w:rsidP="00FD3502">
      <w:pPr>
        <w:spacing w:line="360" w:lineRule="auto"/>
        <w:ind w:firstLine="708"/>
        <w:rPr>
          <w:rFonts w:ascii="Arial" w:hAnsi="Arial" w:cs="Arial"/>
        </w:rPr>
      </w:pPr>
      <w:r w:rsidRPr="00FD3502">
        <w:rPr>
          <w:rFonts w:ascii="Arial" w:hAnsi="Arial" w:cs="Arial"/>
        </w:rPr>
        <w:t>B. PROKURA</w:t>
      </w:r>
    </w:p>
    <w:p w:rsidR="00FD3502" w:rsidRPr="00FD3502" w:rsidRDefault="00FD3502" w:rsidP="00FD3502">
      <w:pPr>
        <w:spacing w:line="360" w:lineRule="auto"/>
        <w:rPr>
          <w:rFonts w:ascii="Arial" w:hAnsi="Arial" w:cs="Arial"/>
        </w:rPr>
      </w:pPr>
      <w:r w:rsidRPr="00FD3502">
        <w:rPr>
          <w:rFonts w:ascii="Arial" w:hAnsi="Arial" w:cs="Arial"/>
        </w:rPr>
        <w:t>12. PRZEDAWNIENIE ROSZCZEŃ MAJĄTKOWYCH</w:t>
      </w:r>
    </w:p>
    <w:p w:rsidR="00FD3502" w:rsidRPr="00FD3502" w:rsidRDefault="00FD3502" w:rsidP="00FD3502">
      <w:pPr>
        <w:spacing w:line="360" w:lineRule="auto"/>
        <w:rPr>
          <w:rFonts w:ascii="Arial" w:hAnsi="Arial" w:cs="Arial"/>
        </w:rPr>
      </w:pPr>
      <w:r w:rsidRPr="00FD3502">
        <w:rPr>
          <w:rFonts w:ascii="Arial" w:hAnsi="Arial" w:cs="Arial"/>
        </w:rPr>
        <w:t>13.UMOWY</w:t>
      </w:r>
    </w:p>
    <w:p w:rsidR="00FD3502" w:rsidRPr="00FD3502" w:rsidRDefault="00FD3502" w:rsidP="00FD3502">
      <w:pPr>
        <w:spacing w:line="360" w:lineRule="auto"/>
        <w:ind w:firstLine="708"/>
        <w:rPr>
          <w:rFonts w:ascii="Arial" w:hAnsi="Arial" w:cs="Arial"/>
        </w:rPr>
      </w:pPr>
      <w:r w:rsidRPr="00FD3502">
        <w:rPr>
          <w:rFonts w:ascii="Arial" w:hAnsi="Arial" w:cs="Arial"/>
        </w:rPr>
        <w:t>A. OFERTA</w:t>
      </w:r>
    </w:p>
    <w:p w:rsidR="00FD3502" w:rsidRPr="00FD3502" w:rsidRDefault="00FD3502" w:rsidP="00FD3502">
      <w:pPr>
        <w:spacing w:line="360" w:lineRule="auto"/>
        <w:ind w:firstLine="708"/>
        <w:rPr>
          <w:rFonts w:ascii="Arial" w:hAnsi="Arial" w:cs="Arial"/>
        </w:rPr>
      </w:pPr>
      <w:r w:rsidRPr="00FD3502">
        <w:rPr>
          <w:rFonts w:ascii="Arial" w:hAnsi="Arial" w:cs="Arial"/>
        </w:rPr>
        <w:t>B. AUKCJA I PRZETARG</w:t>
      </w:r>
    </w:p>
    <w:p w:rsidR="00FD3502" w:rsidRPr="00FD3502" w:rsidRDefault="00FD3502" w:rsidP="00FD3502">
      <w:pPr>
        <w:spacing w:line="360" w:lineRule="auto"/>
        <w:ind w:firstLine="708"/>
        <w:rPr>
          <w:rFonts w:ascii="Arial" w:hAnsi="Arial" w:cs="Arial"/>
        </w:rPr>
      </w:pPr>
      <w:r w:rsidRPr="00FD3502">
        <w:rPr>
          <w:rFonts w:ascii="Arial" w:hAnsi="Arial" w:cs="Arial"/>
        </w:rPr>
        <w:t>C. NEGOCJACJE</w:t>
      </w:r>
    </w:p>
    <w:p w:rsidR="00FD3502" w:rsidRPr="00FD3502" w:rsidRDefault="00FD3502" w:rsidP="00FD3502">
      <w:pPr>
        <w:spacing w:line="360" w:lineRule="auto"/>
        <w:rPr>
          <w:rFonts w:ascii="Arial" w:hAnsi="Arial" w:cs="Arial"/>
        </w:rPr>
      </w:pPr>
      <w:r w:rsidRPr="00FD3502">
        <w:rPr>
          <w:rFonts w:ascii="Arial" w:hAnsi="Arial" w:cs="Arial"/>
        </w:rPr>
        <w:t xml:space="preserve">14.KONIECZNE ELEMENTY UMOWY </w:t>
      </w:r>
    </w:p>
    <w:p w:rsidR="00FD3502" w:rsidRPr="00FD3502" w:rsidRDefault="00FD3502" w:rsidP="00FD3502">
      <w:pPr>
        <w:spacing w:line="360" w:lineRule="auto"/>
        <w:ind w:firstLine="708"/>
        <w:rPr>
          <w:rFonts w:ascii="Arial" w:hAnsi="Arial" w:cs="Arial"/>
        </w:rPr>
      </w:pPr>
      <w:r w:rsidRPr="00FD3502">
        <w:rPr>
          <w:rFonts w:ascii="Arial" w:hAnsi="Arial" w:cs="Arial"/>
        </w:rPr>
        <w:t>A. OZNACZENIE</w:t>
      </w:r>
    </w:p>
    <w:p w:rsidR="00FD3502" w:rsidRPr="00FD3502" w:rsidRDefault="00FD3502" w:rsidP="00FD3502">
      <w:pPr>
        <w:spacing w:line="360" w:lineRule="auto"/>
        <w:ind w:firstLine="708"/>
        <w:rPr>
          <w:rFonts w:ascii="Arial" w:hAnsi="Arial" w:cs="Arial"/>
        </w:rPr>
      </w:pPr>
      <w:r w:rsidRPr="00FD3502">
        <w:rPr>
          <w:rFonts w:ascii="Arial" w:hAnsi="Arial" w:cs="Arial"/>
        </w:rPr>
        <w:t>B. KARA UMOWNA</w:t>
      </w:r>
    </w:p>
    <w:p w:rsidR="00FD3502" w:rsidRPr="00FD3502" w:rsidRDefault="00FD3502" w:rsidP="00FD3502">
      <w:pPr>
        <w:spacing w:line="360" w:lineRule="auto"/>
        <w:ind w:firstLine="708"/>
        <w:rPr>
          <w:rFonts w:ascii="Arial" w:hAnsi="Arial" w:cs="Arial"/>
        </w:rPr>
      </w:pPr>
      <w:r w:rsidRPr="00FD3502">
        <w:rPr>
          <w:rFonts w:ascii="Arial" w:hAnsi="Arial" w:cs="Arial"/>
        </w:rPr>
        <w:t>C. ODSETKI</w:t>
      </w:r>
    </w:p>
    <w:p w:rsidR="00FD3502" w:rsidRPr="00FD3502" w:rsidRDefault="00FD3502" w:rsidP="00FD3502">
      <w:pPr>
        <w:spacing w:line="360" w:lineRule="auto"/>
        <w:ind w:firstLine="708"/>
        <w:rPr>
          <w:rFonts w:ascii="Arial" w:hAnsi="Arial" w:cs="Arial"/>
        </w:rPr>
      </w:pPr>
      <w:r w:rsidRPr="00FD3502">
        <w:rPr>
          <w:rFonts w:ascii="Arial" w:hAnsi="Arial" w:cs="Arial"/>
        </w:rPr>
        <w:t>D. PORĘCZENIE</w:t>
      </w:r>
    </w:p>
    <w:p w:rsidR="00FD3502" w:rsidRPr="00FD3502" w:rsidRDefault="00FD3502" w:rsidP="00FD3502">
      <w:pPr>
        <w:spacing w:line="360" w:lineRule="auto"/>
        <w:rPr>
          <w:rFonts w:ascii="Arial" w:hAnsi="Arial" w:cs="Arial"/>
        </w:rPr>
      </w:pPr>
      <w:r w:rsidRPr="00FD3502">
        <w:rPr>
          <w:rFonts w:ascii="Arial" w:hAnsi="Arial" w:cs="Arial"/>
        </w:rPr>
        <w:t>15. RĘKOJMIA I GWARANCJA.</w:t>
      </w:r>
    </w:p>
    <w:p w:rsidR="00FD3502" w:rsidRPr="00FD3502" w:rsidRDefault="00FD3502" w:rsidP="00FD3502">
      <w:pPr>
        <w:spacing w:line="360" w:lineRule="auto"/>
        <w:ind w:left="431" w:hanging="431"/>
        <w:rPr>
          <w:rFonts w:ascii="Arial" w:hAnsi="Arial" w:cs="Arial"/>
        </w:rPr>
      </w:pPr>
      <w:r w:rsidRPr="00FD3502">
        <w:rPr>
          <w:rFonts w:ascii="Arial" w:hAnsi="Arial" w:cs="Arial"/>
        </w:rPr>
        <w:t>16. ZAGADNIENIA DOTYCZĄCE ODSTĄPIENIA, WYPOWIEDZENIA I ROZWIĄZANIA UMOWY</w:t>
      </w:r>
    </w:p>
    <w:p w:rsidR="00FD3502" w:rsidRPr="00FD3502" w:rsidRDefault="00FD3502" w:rsidP="00FD3502">
      <w:pPr>
        <w:spacing w:line="360" w:lineRule="auto"/>
        <w:ind w:left="431" w:hanging="431"/>
        <w:rPr>
          <w:rFonts w:ascii="Arial" w:hAnsi="Arial" w:cs="Arial"/>
        </w:rPr>
      </w:pPr>
      <w:r w:rsidRPr="00FD3502">
        <w:rPr>
          <w:rFonts w:ascii="Arial" w:hAnsi="Arial" w:cs="Arial"/>
        </w:rPr>
        <w:t>17. ZASADY ODPOWIEDZIALNOŚCI KONTRAKTOWEJ ( Z TYTUŁU NIEWYKONANIA LUB NIENALEŻYTEGO WYKONANIA UMOWY)</w:t>
      </w:r>
    </w:p>
    <w:p w:rsidR="00FD3502" w:rsidRPr="00FD3502" w:rsidRDefault="00FD3502" w:rsidP="00FD3502">
      <w:pPr>
        <w:spacing w:line="360" w:lineRule="auto"/>
        <w:ind w:left="431" w:hanging="431"/>
        <w:rPr>
          <w:rFonts w:ascii="Arial" w:hAnsi="Arial" w:cs="Arial"/>
        </w:rPr>
      </w:pPr>
      <w:r w:rsidRPr="00FD3502">
        <w:rPr>
          <w:rFonts w:ascii="Arial" w:hAnsi="Arial" w:cs="Arial"/>
        </w:rPr>
        <w:t>18.ZASADY ODPOWIEDZIALNOŚCI DELIKTOWEJ (Z TYTUŁU CZYNÓW NIEDOZWOLONYCH)</w:t>
      </w:r>
    </w:p>
    <w:p w:rsidR="00FD3502" w:rsidRPr="00A924D6" w:rsidRDefault="00FD3502" w:rsidP="00FD3502">
      <w:pPr>
        <w:ind w:left="431" w:hanging="431"/>
        <w:rPr>
          <w:rFonts w:ascii="Arial" w:hAnsi="Arial" w:cs="Arial"/>
          <w:b/>
          <w:sz w:val="20"/>
          <w:szCs w:val="20"/>
        </w:rPr>
      </w:pPr>
    </w:p>
    <w:p w:rsidR="00FD3502" w:rsidRPr="00093BF9" w:rsidRDefault="00FD3502" w:rsidP="00FD3502">
      <w:pPr>
        <w:ind w:left="431" w:hanging="431"/>
        <w:rPr>
          <w:rFonts w:ascii="Arial" w:hAnsi="Arial" w:cs="Arial"/>
          <w:b/>
          <w:sz w:val="20"/>
          <w:szCs w:val="20"/>
        </w:rPr>
      </w:pPr>
    </w:p>
    <w:p w:rsidR="00FD3502" w:rsidRPr="00A924D6" w:rsidRDefault="00FD3502" w:rsidP="00FD3502">
      <w:pPr>
        <w:rPr>
          <w:rFonts w:ascii="Arial" w:hAnsi="Arial" w:cs="Arial"/>
          <w:b/>
          <w:sz w:val="20"/>
          <w:szCs w:val="20"/>
        </w:rPr>
      </w:pPr>
    </w:p>
    <w:p w:rsidR="006A1AEA" w:rsidRDefault="006A1AEA" w:rsidP="00DF067E">
      <w:pPr>
        <w:rPr>
          <w:rFonts w:ascii="Arial" w:hAnsi="Arial" w:cs="Arial"/>
          <w:sz w:val="20"/>
          <w:szCs w:val="20"/>
        </w:rPr>
      </w:pPr>
    </w:p>
    <w:p w:rsidR="00DF067E" w:rsidRPr="001D1B8C" w:rsidRDefault="00DF067E" w:rsidP="00DF067E">
      <w:pPr>
        <w:pStyle w:val="Akapitzlist"/>
        <w:rPr>
          <w:rFonts w:ascii="Arial" w:hAnsi="Arial" w:cs="Arial"/>
          <w:sz w:val="20"/>
          <w:szCs w:val="20"/>
        </w:rPr>
      </w:pPr>
    </w:p>
    <w:p w:rsidR="00DF067E" w:rsidRPr="006A1AEA" w:rsidRDefault="006A1AEA" w:rsidP="006A1AEA">
      <w:pPr>
        <w:rPr>
          <w:rFonts w:ascii="Arial" w:hAnsi="Arial" w:cs="Arial"/>
          <w:b/>
        </w:rPr>
      </w:pPr>
      <w:r>
        <w:rPr>
          <w:rFonts w:ascii="Arial" w:hAnsi="Arial" w:cs="Arial"/>
          <w:b/>
        </w:rPr>
        <w:t xml:space="preserve">1. </w:t>
      </w:r>
      <w:r>
        <w:rPr>
          <w:rFonts w:ascii="Arial" w:hAnsi="Arial" w:cs="Arial"/>
          <w:b/>
        </w:rPr>
        <w:tab/>
      </w:r>
      <w:r w:rsidR="005D2C15" w:rsidRPr="006A1AEA">
        <w:rPr>
          <w:rFonts w:ascii="Arial" w:hAnsi="Arial" w:cs="Arial"/>
          <w:b/>
        </w:rPr>
        <w:t>ZAGADNIENIA OGÓLNE</w:t>
      </w:r>
    </w:p>
    <w:p w:rsidR="005D2C15" w:rsidRPr="001D1B8C" w:rsidRDefault="005D2C15" w:rsidP="005D2C15">
      <w:pPr>
        <w:pStyle w:val="Akapitzlist"/>
        <w:rPr>
          <w:rFonts w:ascii="Arial" w:hAnsi="Arial" w:cs="Arial"/>
          <w:b/>
        </w:rPr>
      </w:pPr>
    </w:p>
    <w:p w:rsidR="00DF067E" w:rsidRPr="001D1B8C" w:rsidRDefault="00DF067E" w:rsidP="004353FC">
      <w:pPr>
        <w:ind w:firstLine="708"/>
        <w:rPr>
          <w:rFonts w:ascii="Arial" w:hAnsi="Arial" w:cs="Arial"/>
        </w:rPr>
      </w:pPr>
      <w:r w:rsidRPr="001D1B8C">
        <w:rPr>
          <w:rFonts w:ascii="Arial" w:hAnsi="Arial" w:cs="Arial"/>
        </w:rPr>
        <w:t>źródła prawa cywilnego</w:t>
      </w:r>
      <w:r w:rsidR="004353FC" w:rsidRPr="001D1B8C">
        <w:rPr>
          <w:rFonts w:ascii="Arial" w:hAnsi="Arial" w:cs="Arial"/>
        </w:rPr>
        <w:t xml:space="preserve"> – ustawa z dnia 23 kwietnia 1964 r. </w:t>
      </w:r>
      <w:r w:rsidR="001D1B8C" w:rsidRPr="001D1B8C">
        <w:rPr>
          <w:rFonts w:ascii="Arial" w:hAnsi="Arial" w:cs="Arial"/>
        </w:rPr>
        <w:t>Kodeks Cywilny</w:t>
      </w:r>
      <w:r w:rsidRPr="001D1B8C">
        <w:rPr>
          <w:rFonts w:ascii="Arial" w:hAnsi="Arial" w:cs="Arial"/>
        </w:rPr>
        <w:t>,</w:t>
      </w:r>
    </w:p>
    <w:p w:rsidR="001D1B8C" w:rsidRPr="001D1B8C" w:rsidRDefault="001D1B8C" w:rsidP="00DF067E">
      <w:pPr>
        <w:ind w:firstLine="708"/>
        <w:rPr>
          <w:rFonts w:ascii="Arial" w:hAnsi="Arial" w:cs="Arial"/>
        </w:rPr>
      </w:pPr>
    </w:p>
    <w:p w:rsidR="004353FC" w:rsidRPr="001D1B8C" w:rsidRDefault="00DF067E" w:rsidP="00DF067E">
      <w:pPr>
        <w:ind w:firstLine="708"/>
        <w:rPr>
          <w:rFonts w:ascii="Arial" w:hAnsi="Arial" w:cs="Arial"/>
        </w:rPr>
      </w:pPr>
      <w:r w:rsidRPr="001D1B8C">
        <w:rPr>
          <w:rFonts w:ascii="Arial" w:hAnsi="Arial" w:cs="Arial"/>
        </w:rPr>
        <w:t>norma prawna</w:t>
      </w:r>
      <w:r w:rsidR="001D1B8C" w:rsidRPr="001D1B8C">
        <w:rPr>
          <w:rFonts w:ascii="Arial" w:hAnsi="Arial" w:cs="Arial"/>
        </w:rPr>
        <w:t xml:space="preserve"> </w:t>
      </w:r>
    </w:p>
    <w:p w:rsidR="001D1B8C" w:rsidRPr="001D1B8C" w:rsidRDefault="001D1B8C" w:rsidP="00DF067E">
      <w:pPr>
        <w:ind w:firstLine="708"/>
        <w:rPr>
          <w:rFonts w:ascii="Arial" w:hAnsi="Arial" w:cs="Arial"/>
        </w:rPr>
      </w:pPr>
    </w:p>
    <w:p w:rsidR="004353FC" w:rsidRPr="001D1B8C" w:rsidRDefault="00DF067E" w:rsidP="00DF067E">
      <w:pPr>
        <w:ind w:firstLine="708"/>
        <w:rPr>
          <w:rFonts w:ascii="Arial" w:hAnsi="Arial" w:cs="Arial"/>
        </w:rPr>
      </w:pPr>
      <w:r w:rsidRPr="001D1B8C">
        <w:rPr>
          <w:rFonts w:ascii="Arial" w:hAnsi="Arial" w:cs="Arial"/>
        </w:rPr>
        <w:t>budowa</w:t>
      </w:r>
      <w:r w:rsidR="004353FC" w:rsidRPr="001D1B8C">
        <w:rPr>
          <w:rFonts w:ascii="Arial" w:hAnsi="Arial" w:cs="Arial"/>
        </w:rPr>
        <w:t xml:space="preserve">  normy prawnej – hipoteza, dyspozycja, sankcja</w:t>
      </w:r>
    </w:p>
    <w:p w:rsidR="001D1B8C" w:rsidRPr="001D1B8C" w:rsidRDefault="001D1B8C" w:rsidP="00DF067E">
      <w:pPr>
        <w:ind w:firstLine="708"/>
        <w:rPr>
          <w:rFonts w:ascii="Arial" w:hAnsi="Arial" w:cs="Arial"/>
        </w:rPr>
      </w:pPr>
    </w:p>
    <w:p w:rsidR="004353FC" w:rsidRPr="001D1B8C" w:rsidRDefault="004353FC" w:rsidP="00DF067E">
      <w:pPr>
        <w:ind w:firstLine="708"/>
        <w:rPr>
          <w:rFonts w:ascii="Arial" w:hAnsi="Arial" w:cs="Arial"/>
        </w:rPr>
      </w:pPr>
      <w:r w:rsidRPr="001D1B8C">
        <w:rPr>
          <w:rFonts w:ascii="Arial" w:hAnsi="Arial" w:cs="Arial"/>
        </w:rPr>
        <w:tab/>
      </w:r>
      <w:r w:rsidRPr="001D1B8C">
        <w:rPr>
          <w:rFonts w:ascii="Arial" w:hAnsi="Arial" w:cs="Arial"/>
          <w:b/>
        </w:rPr>
        <w:t>Hipoteza</w:t>
      </w:r>
      <w:r w:rsidRPr="001D1B8C">
        <w:rPr>
          <w:rFonts w:ascii="Arial" w:hAnsi="Arial" w:cs="Arial"/>
        </w:rPr>
        <w:t xml:space="preserve"> – określa adresata normy prawnej</w:t>
      </w:r>
    </w:p>
    <w:p w:rsidR="001D1B8C" w:rsidRPr="001D1B8C" w:rsidRDefault="004353FC" w:rsidP="00DF067E">
      <w:pPr>
        <w:ind w:firstLine="708"/>
        <w:rPr>
          <w:rFonts w:ascii="Arial" w:hAnsi="Arial" w:cs="Arial"/>
        </w:rPr>
      </w:pPr>
      <w:r w:rsidRPr="001D1B8C">
        <w:rPr>
          <w:rFonts w:ascii="Arial" w:hAnsi="Arial" w:cs="Arial"/>
        </w:rPr>
        <w:tab/>
      </w:r>
    </w:p>
    <w:p w:rsidR="004353FC" w:rsidRPr="001D1B8C" w:rsidRDefault="004353FC" w:rsidP="001D1B8C">
      <w:pPr>
        <w:ind w:left="708" w:firstLine="708"/>
        <w:rPr>
          <w:rFonts w:ascii="Arial" w:hAnsi="Arial" w:cs="Arial"/>
        </w:rPr>
      </w:pPr>
      <w:r w:rsidRPr="001D1B8C">
        <w:rPr>
          <w:rFonts w:ascii="Arial" w:hAnsi="Arial" w:cs="Arial"/>
          <w:b/>
        </w:rPr>
        <w:t xml:space="preserve">Dyspozycja </w:t>
      </w:r>
      <w:r w:rsidRPr="001D1B8C">
        <w:rPr>
          <w:rFonts w:ascii="Arial" w:hAnsi="Arial" w:cs="Arial"/>
        </w:rPr>
        <w:t xml:space="preserve">– dozwolone, nakazane lub zakazane zachowanie </w:t>
      </w:r>
    </w:p>
    <w:p w:rsidR="001D1B8C" w:rsidRPr="001D1B8C" w:rsidRDefault="001D1B8C" w:rsidP="001D1B8C">
      <w:pPr>
        <w:ind w:left="1418"/>
        <w:rPr>
          <w:rFonts w:ascii="Arial" w:hAnsi="Arial" w:cs="Arial"/>
          <w:b/>
        </w:rPr>
      </w:pPr>
    </w:p>
    <w:p w:rsidR="004353FC" w:rsidRPr="001D1B8C" w:rsidRDefault="004353FC" w:rsidP="001D1B8C">
      <w:pPr>
        <w:tabs>
          <w:tab w:val="left" w:pos="2552"/>
        </w:tabs>
        <w:ind w:left="2552" w:hanging="1134"/>
        <w:rPr>
          <w:rFonts w:ascii="Arial" w:hAnsi="Arial" w:cs="Arial"/>
        </w:rPr>
      </w:pPr>
      <w:r w:rsidRPr="001D1B8C">
        <w:rPr>
          <w:rFonts w:ascii="Arial" w:hAnsi="Arial" w:cs="Arial"/>
          <w:b/>
        </w:rPr>
        <w:t>Sankcja</w:t>
      </w:r>
      <w:r w:rsidRPr="001D1B8C">
        <w:rPr>
          <w:rFonts w:ascii="Arial" w:hAnsi="Arial" w:cs="Arial"/>
        </w:rPr>
        <w:t xml:space="preserve"> – konsekwencje określonego w dyspozycji zachowania lub naruszenia nakazu lub zakazu </w:t>
      </w:r>
    </w:p>
    <w:p w:rsidR="001D1B8C" w:rsidRPr="001D1B8C" w:rsidRDefault="001D1B8C" w:rsidP="004353FC">
      <w:pPr>
        <w:ind w:left="851" w:hanging="143"/>
        <w:rPr>
          <w:rFonts w:ascii="Arial" w:hAnsi="Arial" w:cs="Arial"/>
        </w:rPr>
      </w:pPr>
    </w:p>
    <w:p w:rsidR="00DF067E" w:rsidRPr="001D1B8C" w:rsidRDefault="004353FC" w:rsidP="001D1B8C">
      <w:pPr>
        <w:tabs>
          <w:tab w:val="left" w:pos="2268"/>
        </w:tabs>
        <w:ind w:left="2410" w:hanging="1702"/>
        <w:rPr>
          <w:rFonts w:ascii="Arial" w:hAnsi="Arial" w:cs="Arial"/>
        </w:rPr>
      </w:pPr>
      <w:r w:rsidRPr="001D1B8C">
        <w:rPr>
          <w:rFonts w:ascii="Arial" w:hAnsi="Arial" w:cs="Arial"/>
        </w:rPr>
        <w:t>przepis prawa – jednostka redakcyjna aktu nor</w:t>
      </w:r>
      <w:r w:rsidR="001D1B8C" w:rsidRPr="001D1B8C">
        <w:rPr>
          <w:rFonts w:ascii="Arial" w:hAnsi="Arial" w:cs="Arial"/>
        </w:rPr>
        <w:t xml:space="preserve">matywnego – wypowiedź zawarta w </w:t>
      </w:r>
      <w:r w:rsidRPr="001D1B8C">
        <w:rPr>
          <w:rFonts w:ascii="Arial" w:hAnsi="Arial" w:cs="Arial"/>
        </w:rPr>
        <w:t>akcie normatywnym wyodrębniona w paragrafie, ustępie, punkcie</w:t>
      </w:r>
    </w:p>
    <w:p w:rsidR="007C3960" w:rsidRPr="001D1B8C" w:rsidRDefault="007C3960" w:rsidP="004353FC">
      <w:pPr>
        <w:ind w:left="851" w:hanging="143"/>
        <w:rPr>
          <w:rFonts w:ascii="Arial" w:hAnsi="Arial" w:cs="Arial"/>
        </w:rPr>
      </w:pPr>
    </w:p>
    <w:p w:rsidR="005D2C15" w:rsidRPr="001D1B8C" w:rsidRDefault="005D2C15" w:rsidP="004353FC">
      <w:pPr>
        <w:ind w:left="851" w:hanging="143"/>
        <w:rPr>
          <w:rFonts w:ascii="Arial" w:hAnsi="Arial" w:cs="Arial"/>
        </w:rPr>
      </w:pPr>
    </w:p>
    <w:p w:rsidR="005D2C15" w:rsidRPr="001D1B8C" w:rsidRDefault="005D2C15" w:rsidP="004353FC">
      <w:pPr>
        <w:ind w:left="851" w:hanging="143"/>
        <w:rPr>
          <w:rFonts w:ascii="Arial" w:hAnsi="Arial" w:cs="Arial"/>
        </w:rPr>
      </w:pPr>
    </w:p>
    <w:p w:rsidR="005D2C15" w:rsidRPr="001D1B8C" w:rsidRDefault="005D2C15" w:rsidP="004353FC">
      <w:pPr>
        <w:ind w:left="851" w:hanging="143"/>
        <w:rPr>
          <w:rFonts w:ascii="Arial" w:hAnsi="Arial" w:cs="Arial"/>
        </w:rPr>
      </w:pPr>
    </w:p>
    <w:p w:rsidR="007C3960" w:rsidRPr="00FD3502" w:rsidRDefault="00FD3502" w:rsidP="00FD3502">
      <w:pPr>
        <w:rPr>
          <w:rFonts w:ascii="Arial" w:hAnsi="Arial" w:cs="Arial"/>
          <w:b/>
        </w:rPr>
      </w:pPr>
      <w:r>
        <w:rPr>
          <w:rFonts w:ascii="Arial" w:hAnsi="Arial" w:cs="Arial"/>
          <w:b/>
        </w:rPr>
        <w:t>2.</w:t>
      </w:r>
      <w:r>
        <w:rPr>
          <w:rFonts w:ascii="Arial" w:hAnsi="Arial" w:cs="Arial"/>
          <w:b/>
        </w:rPr>
        <w:tab/>
      </w:r>
      <w:r w:rsidR="005D2C15" w:rsidRPr="00FD3502">
        <w:rPr>
          <w:rFonts w:ascii="Arial" w:hAnsi="Arial" w:cs="Arial"/>
          <w:b/>
        </w:rPr>
        <w:t xml:space="preserve">RODZAJE PRZEPISÓW </w:t>
      </w:r>
      <w:r w:rsidR="007C3960" w:rsidRPr="00FD3502">
        <w:rPr>
          <w:rFonts w:ascii="Arial" w:hAnsi="Arial" w:cs="Arial"/>
          <w:b/>
        </w:rPr>
        <w:t xml:space="preserve"> </w:t>
      </w:r>
    </w:p>
    <w:p w:rsidR="001D1B8C" w:rsidRPr="001D1B8C" w:rsidRDefault="001D1B8C" w:rsidP="001D1B8C">
      <w:pPr>
        <w:pStyle w:val="Akapitzlist"/>
        <w:rPr>
          <w:rFonts w:ascii="Arial" w:hAnsi="Arial" w:cs="Arial"/>
          <w:b/>
        </w:rPr>
      </w:pPr>
    </w:p>
    <w:p w:rsidR="007C3960" w:rsidRDefault="001D1B8C" w:rsidP="007C3960">
      <w:pPr>
        <w:ind w:left="851"/>
        <w:rPr>
          <w:rFonts w:ascii="Arial" w:hAnsi="Arial" w:cs="Arial"/>
        </w:rPr>
      </w:pPr>
      <w:r w:rsidRPr="00A924D6">
        <w:rPr>
          <w:rFonts w:ascii="Arial" w:hAnsi="Arial" w:cs="Arial"/>
        </w:rPr>
        <w:t xml:space="preserve">A. </w:t>
      </w:r>
      <w:r w:rsidR="007C3960" w:rsidRPr="00A924D6">
        <w:rPr>
          <w:rFonts w:ascii="Arial" w:hAnsi="Arial" w:cs="Arial"/>
        </w:rPr>
        <w:t xml:space="preserve">definicje ustawowe </w:t>
      </w:r>
    </w:p>
    <w:p w:rsidR="006A1AEA" w:rsidRPr="00A924D6" w:rsidRDefault="006A1AEA" w:rsidP="007C3960">
      <w:pPr>
        <w:ind w:left="851"/>
        <w:rPr>
          <w:rFonts w:ascii="Arial" w:hAnsi="Arial" w:cs="Arial"/>
        </w:rPr>
      </w:pPr>
    </w:p>
    <w:p w:rsidR="007C3960" w:rsidRDefault="007C3960" w:rsidP="007C3960">
      <w:pPr>
        <w:ind w:left="993"/>
        <w:rPr>
          <w:rFonts w:ascii="Arial" w:hAnsi="Arial" w:cs="Arial"/>
        </w:rPr>
      </w:pPr>
      <w:r w:rsidRPr="001D1B8C">
        <w:rPr>
          <w:rFonts w:ascii="Arial" w:hAnsi="Arial" w:cs="Arial"/>
        </w:rPr>
        <w:t xml:space="preserve">np. Art. 66.  § 1. Kodeksu cywilnego  „Oświadczenie drugiej stronie woli zawarcia umowy stanowi ofertę, jeżeli określa istotne postanowienia tej umowy.” </w:t>
      </w:r>
    </w:p>
    <w:p w:rsidR="001D1B8C" w:rsidRPr="001D1B8C" w:rsidRDefault="001D1B8C" w:rsidP="007C3960">
      <w:pPr>
        <w:ind w:left="993"/>
        <w:rPr>
          <w:rFonts w:ascii="Arial" w:hAnsi="Arial" w:cs="Arial"/>
        </w:rPr>
      </w:pPr>
    </w:p>
    <w:p w:rsidR="007C3960" w:rsidRDefault="001D1B8C" w:rsidP="004353FC">
      <w:pPr>
        <w:ind w:left="851" w:hanging="143"/>
        <w:rPr>
          <w:rFonts w:ascii="Arial" w:hAnsi="Arial" w:cs="Arial"/>
        </w:rPr>
      </w:pPr>
      <w:r>
        <w:rPr>
          <w:rFonts w:ascii="Arial" w:hAnsi="Arial" w:cs="Arial"/>
          <w:b/>
        </w:rPr>
        <w:tab/>
      </w:r>
      <w:r w:rsidRPr="00A924D6">
        <w:rPr>
          <w:rFonts w:ascii="Arial" w:hAnsi="Arial" w:cs="Arial"/>
        </w:rPr>
        <w:t xml:space="preserve">B. </w:t>
      </w:r>
      <w:r w:rsidR="007C3960" w:rsidRPr="00A924D6">
        <w:rPr>
          <w:rFonts w:ascii="Arial" w:hAnsi="Arial" w:cs="Arial"/>
        </w:rPr>
        <w:t>przepisy odsyłające</w:t>
      </w:r>
    </w:p>
    <w:p w:rsidR="006A1AEA" w:rsidRPr="00A924D6" w:rsidRDefault="006A1AEA" w:rsidP="004353FC">
      <w:pPr>
        <w:ind w:left="851" w:hanging="143"/>
        <w:rPr>
          <w:rFonts w:ascii="Arial" w:hAnsi="Arial" w:cs="Arial"/>
        </w:rPr>
      </w:pPr>
    </w:p>
    <w:p w:rsidR="007C3960" w:rsidRDefault="001D1B8C" w:rsidP="001D1B8C">
      <w:pPr>
        <w:ind w:left="709"/>
        <w:rPr>
          <w:rFonts w:ascii="Arial" w:hAnsi="Arial" w:cs="Arial"/>
        </w:rPr>
      </w:pPr>
      <w:r>
        <w:rPr>
          <w:rFonts w:ascii="Arial" w:hAnsi="Arial" w:cs="Arial"/>
        </w:rPr>
        <w:t xml:space="preserve">  </w:t>
      </w:r>
      <w:r w:rsidR="007C3960" w:rsidRPr="001D1B8C">
        <w:rPr>
          <w:rFonts w:ascii="Arial" w:hAnsi="Arial" w:cs="Arial"/>
        </w:rPr>
        <w:t xml:space="preserve">np. Art. 604. Kodeksu cywilnego „Do zamiany stosuje się odpowiednio przepisy o sprzedaży.” </w:t>
      </w:r>
    </w:p>
    <w:p w:rsidR="001D1B8C" w:rsidRPr="001D1B8C" w:rsidRDefault="001D1B8C" w:rsidP="001D1B8C">
      <w:pPr>
        <w:ind w:left="709"/>
        <w:rPr>
          <w:rFonts w:ascii="Arial" w:hAnsi="Arial" w:cs="Arial"/>
        </w:rPr>
      </w:pPr>
    </w:p>
    <w:p w:rsidR="007C3960" w:rsidRDefault="001D1B8C" w:rsidP="004353FC">
      <w:pPr>
        <w:ind w:left="851" w:hanging="143"/>
        <w:rPr>
          <w:rFonts w:ascii="Arial" w:hAnsi="Arial" w:cs="Arial"/>
        </w:rPr>
      </w:pPr>
      <w:r>
        <w:rPr>
          <w:rFonts w:ascii="Arial" w:hAnsi="Arial" w:cs="Arial"/>
          <w:b/>
        </w:rPr>
        <w:tab/>
      </w:r>
      <w:r w:rsidRPr="00A924D6">
        <w:rPr>
          <w:rFonts w:ascii="Arial" w:hAnsi="Arial" w:cs="Arial"/>
        </w:rPr>
        <w:t xml:space="preserve">C. </w:t>
      </w:r>
      <w:r w:rsidR="007C3960" w:rsidRPr="00A924D6">
        <w:rPr>
          <w:rFonts w:ascii="Arial" w:hAnsi="Arial" w:cs="Arial"/>
        </w:rPr>
        <w:t xml:space="preserve"> fikcje prawne </w:t>
      </w:r>
    </w:p>
    <w:p w:rsidR="006A1AEA" w:rsidRPr="00A924D6" w:rsidRDefault="006A1AEA" w:rsidP="004353FC">
      <w:pPr>
        <w:ind w:left="851" w:hanging="143"/>
        <w:rPr>
          <w:rFonts w:ascii="Arial" w:hAnsi="Arial" w:cs="Arial"/>
        </w:rPr>
      </w:pPr>
    </w:p>
    <w:p w:rsidR="00262CF7" w:rsidRPr="001D1B8C" w:rsidRDefault="007C3960" w:rsidP="007C3960">
      <w:pPr>
        <w:ind w:left="851"/>
        <w:rPr>
          <w:rFonts w:ascii="Arial" w:hAnsi="Arial" w:cs="Arial"/>
        </w:rPr>
      </w:pPr>
      <w:r w:rsidRPr="001D1B8C">
        <w:rPr>
          <w:rFonts w:ascii="Arial" w:hAnsi="Arial" w:cs="Arial"/>
        </w:rPr>
        <w:t>np. Art. 928 § 2. Kodeksu cywilnego „Spadkobierca niegodny zostaje wyłączony od dziedziczenia, tak jak by nie dożył otwarcia spadku.”</w:t>
      </w:r>
    </w:p>
    <w:p w:rsidR="00262CF7" w:rsidRPr="001D1B8C" w:rsidRDefault="00262CF7" w:rsidP="007C3960">
      <w:pPr>
        <w:ind w:left="851"/>
        <w:rPr>
          <w:rFonts w:ascii="Arial" w:hAnsi="Arial" w:cs="Arial"/>
        </w:rPr>
      </w:pPr>
    </w:p>
    <w:p w:rsidR="007C3960" w:rsidRPr="001D1B8C" w:rsidRDefault="007C3960" w:rsidP="007C3960">
      <w:pPr>
        <w:ind w:left="851"/>
        <w:rPr>
          <w:rFonts w:ascii="Arial" w:hAnsi="Arial" w:cs="Arial"/>
        </w:rPr>
      </w:pPr>
      <w:r w:rsidRPr="001D1B8C">
        <w:rPr>
          <w:rFonts w:ascii="Arial" w:hAnsi="Arial" w:cs="Arial"/>
        </w:rPr>
        <w:t xml:space="preserve"> </w:t>
      </w:r>
    </w:p>
    <w:p w:rsidR="004353FC" w:rsidRPr="001D1B8C" w:rsidRDefault="001D1B8C" w:rsidP="001D1B8C">
      <w:pPr>
        <w:rPr>
          <w:rFonts w:ascii="Arial" w:hAnsi="Arial" w:cs="Arial"/>
          <w:b/>
        </w:rPr>
      </w:pPr>
      <w:r w:rsidRPr="001D1B8C">
        <w:rPr>
          <w:rFonts w:ascii="Arial" w:hAnsi="Arial" w:cs="Arial"/>
          <w:b/>
        </w:rPr>
        <w:t xml:space="preserve">3. </w:t>
      </w:r>
      <w:r w:rsidR="00A924D6">
        <w:rPr>
          <w:rFonts w:ascii="Arial" w:hAnsi="Arial" w:cs="Arial"/>
          <w:b/>
        </w:rPr>
        <w:tab/>
      </w:r>
      <w:r w:rsidRPr="001D1B8C">
        <w:rPr>
          <w:rFonts w:ascii="Arial" w:hAnsi="Arial" w:cs="Arial"/>
          <w:b/>
        </w:rPr>
        <w:t>ZASADY OBOWIĄZYWNIA NORM W CZASIE</w:t>
      </w:r>
    </w:p>
    <w:p w:rsidR="001D1B8C" w:rsidRDefault="001D1B8C" w:rsidP="004353FC">
      <w:pPr>
        <w:ind w:left="12" w:firstLine="708"/>
        <w:rPr>
          <w:rFonts w:ascii="Arial" w:hAnsi="Arial" w:cs="Arial"/>
        </w:rPr>
      </w:pPr>
    </w:p>
    <w:p w:rsidR="004353FC" w:rsidRDefault="001D1B8C" w:rsidP="004353FC">
      <w:pPr>
        <w:ind w:left="12" w:firstLine="708"/>
        <w:rPr>
          <w:rFonts w:ascii="Arial" w:hAnsi="Arial" w:cs="Arial"/>
        </w:rPr>
      </w:pPr>
      <w:r>
        <w:rPr>
          <w:rFonts w:ascii="Arial" w:hAnsi="Arial" w:cs="Arial"/>
        </w:rPr>
        <w:t xml:space="preserve">A. </w:t>
      </w:r>
      <w:r w:rsidR="004353FC" w:rsidRPr="001D1B8C">
        <w:rPr>
          <w:rFonts w:ascii="Arial" w:hAnsi="Arial" w:cs="Arial"/>
        </w:rPr>
        <w:t xml:space="preserve"> Lex retro non </w:t>
      </w:r>
      <w:proofErr w:type="spellStart"/>
      <w:r w:rsidR="004353FC" w:rsidRPr="001D1B8C">
        <w:rPr>
          <w:rFonts w:ascii="Arial" w:hAnsi="Arial" w:cs="Arial"/>
        </w:rPr>
        <w:t>agit</w:t>
      </w:r>
      <w:proofErr w:type="spellEnd"/>
      <w:r w:rsidR="004353FC" w:rsidRPr="001D1B8C">
        <w:rPr>
          <w:rFonts w:ascii="Arial" w:hAnsi="Arial" w:cs="Arial"/>
        </w:rPr>
        <w:t xml:space="preserve"> (zasada nie retroakcji)  </w:t>
      </w:r>
    </w:p>
    <w:p w:rsidR="006A1AEA" w:rsidRPr="001D1B8C" w:rsidRDefault="006A1AEA" w:rsidP="004353FC">
      <w:pPr>
        <w:ind w:left="12" w:firstLine="708"/>
        <w:rPr>
          <w:rFonts w:ascii="Arial" w:hAnsi="Arial" w:cs="Arial"/>
        </w:rPr>
      </w:pPr>
    </w:p>
    <w:p w:rsidR="00DF067E" w:rsidRPr="001D1B8C" w:rsidRDefault="004353FC" w:rsidP="004353FC">
      <w:pPr>
        <w:ind w:left="1416"/>
        <w:rPr>
          <w:rFonts w:ascii="Arial" w:hAnsi="Arial" w:cs="Arial"/>
        </w:rPr>
      </w:pPr>
      <w:r w:rsidRPr="001D1B8C">
        <w:rPr>
          <w:rFonts w:ascii="Arial" w:hAnsi="Arial" w:cs="Arial"/>
        </w:rPr>
        <w:t>Art. 3. Ustawa nie ma mocy wstecznej, chyba że to wynika z jej brzmienia lub celu.</w:t>
      </w:r>
    </w:p>
    <w:p w:rsidR="004353FC" w:rsidRPr="001D1B8C" w:rsidRDefault="004353FC" w:rsidP="004353FC">
      <w:pPr>
        <w:ind w:left="12" w:firstLine="708"/>
        <w:rPr>
          <w:rFonts w:ascii="Arial" w:hAnsi="Arial" w:cs="Arial"/>
        </w:rPr>
      </w:pPr>
      <w:r w:rsidRPr="001D1B8C">
        <w:rPr>
          <w:rFonts w:ascii="Arial" w:hAnsi="Arial" w:cs="Arial"/>
        </w:rPr>
        <w:tab/>
      </w:r>
    </w:p>
    <w:p w:rsidR="007C3960" w:rsidRPr="001D1B8C" w:rsidRDefault="001D1B8C" w:rsidP="00A924D6">
      <w:pPr>
        <w:ind w:firstLine="708"/>
        <w:rPr>
          <w:rFonts w:ascii="Arial" w:hAnsi="Arial" w:cs="Arial"/>
        </w:rPr>
      </w:pPr>
      <w:r>
        <w:rPr>
          <w:rFonts w:ascii="Arial" w:hAnsi="Arial" w:cs="Arial"/>
        </w:rPr>
        <w:t xml:space="preserve">B. </w:t>
      </w:r>
      <w:r w:rsidR="007C3960" w:rsidRPr="001D1B8C">
        <w:rPr>
          <w:rFonts w:ascii="Arial" w:hAnsi="Arial" w:cs="Arial"/>
        </w:rPr>
        <w:t xml:space="preserve"> zasada bezpośredniego działania ustawy nowej </w:t>
      </w:r>
    </w:p>
    <w:p w:rsidR="007C3960" w:rsidRPr="001D1B8C" w:rsidRDefault="007C3960" w:rsidP="007C3960">
      <w:pPr>
        <w:ind w:left="708" w:firstLine="708"/>
        <w:rPr>
          <w:rFonts w:ascii="Arial" w:hAnsi="Arial" w:cs="Arial"/>
        </w:rPr>
      </w:pPr>
    </w:p>
    <w:p w:rsidR="007C3960" w:rsidRDefault="001D1B8C" w:rsidP="00A924D6">
      <w:pPr>
        <w:ind w:firstLine="708"/>
        <w:rPr>
          <w:rFonts w:ascii="Arial" w:hAnsi="Arial" w:cs="Arial"/>
        </w:rPr>
      </w:pPr>
      <w:r>
        <w:rPr>
          <w:rFonts w:ascii="Arial" w:hAnsi="Arial" w:cs="Arial"/>
        </w:rPr>
        <w:t xml:space="preserve">C. </w:t>
      </w:r>
      <w:r w:rsidR="007C3960" w:rsidRPr="001D1B8C">
        <w:rPr>
          <w:rFonts w:ascii="Arial" w:hAnsi="Arial" w:cs="Arial"/>
        </w:rPr>
        <w:t xml:space="preserve"> zasada dalszego stosowania ustawy dawnej  </w:t>
      </w:r>
    </w:p>
    <w:p w:rsidR="006A1AEA" w:rsidRDefault="006A1AEA" w:rsidP="00A924D6">
      <w:pPr>
        <w:ind w:firstLine="708"/>
        <w:rPr>
          <w:rFonts w:ascii="Arial" w:hAnsi="Arial" w:cs="Arial"/>
        </w:rPr>
      </w:pPr>
    </w:p>
    <w:p w:rsidR="006A1AEA" w:rsidRDefault="006A1AEA" w:rsidP="00A924D6">
      <w:pPr>
        <w:ind w:firstLine="708"/>
        <w:rPr>
          <w:rFonts w:ascii="Arial" w:hAnsi="Arial" w:cs="Arial"/>
        </w:rPr>
      </w:pPr>
    </w:p>
    <w:p w:rsidR="006A1AEA" w:rsidRPr="001D1B8C" w:rsidRDefault="006A1AEA" w:rsidP="00A924D6">
      <w:pPr>
        <w:ind w:firstLine="708"/>
        <w:rPr>
          <w:rFonts w:ascii="Arial" w:hAnsi="Arial" w:cs="Arial"/>
        </w:rPr>
      </w:pPr>
    </w:p>
    <w:p w:rsidR="00262CF7" w:rsidRPr="001D1B8C" w:rsidRDefault="00262CF7" w:rsidP="007C3960">
      <w:pPr>
        <w:ind w:left="708" w:firstLine="708"/>
        <w:rPr>
          <w:rFonts w:ascii="Arial" w:hAnsi="Arial" w:cs="Arial"/>
        </w:rPr>
      </w:pPr>
    </w:p>
    <w:p w:rsidR="007C3960" w:rsidRPr="001D1B8C" w:rsidRDefault="001D1B8C" w:rsidP="001D1B8C">
      <w:pPr>
        <w:rPr>
          <w:rFonts w:ascii="Arial" w:hAnsi="Arial" w:cs="Arial"/>
          <w:b/>
        </w:rPr>
      </w:pPr>
      <w:r w:rsidRPr="001D1B8C">
        <w:rPr>
          <w:rFonts w:ascii="Arial" w:hAnsi="Arial" w:cs="Arial"/>
          <w:b/>
        </w:rPr>
        <w:lastRenderedPageBreak/>
        <w:t xml:space="preserve">4. </w:t>
      </w:r>
      <w:r w:rsidR="00A924D6">
        <w:rPr>
          <w:rFonts w:ascii="Arial" w:hAnsi="Arial" w:cs="Arial"/>
          <w:b/>
        </w:rPr>
        <w:tab/>
      </w:r>
      <w:r w:rsidRPr="001D1B8C">
        <w:rPr>
          <w:rFonts w:ascii="Arial" w:hAnsi="Arial" w:cs="Arial"/>
          <w:b/>
        </w:rPr>
        <w:t xml:space="preserve">ZBIEG NORM W CZASIE </w:t>
      </w:r>
    </w:p>
    <w:p w:rsidR="00A924D6" w:rsidRDefault="00A924D6" w:rsidP="00A924D6">
      <w:pPr>
        <w:rPr>
          <w:rFonts w:ascii="Arial" w:hAnsi="Arial" w:cs="Arial"/>
        </w:rPr>
      </w:pPr>
    </w:p>
    <w:p w:rsidR="007C3960" w:rsidRDefault="00A924D6" w:rsidP="00A924D6">
      <w:pPr>
        <w:ind w:firstLine="708"/>
        <w:rPr>
          <w:rFonts w:ascii="Arial" w:hAnsi="Arial" w:cs="Arial"/>
        </w:rPr>
      </w:pPr>
      <w:r>
        <w:rPr>
          <w:rFonts w:ascii="Arial" w:hAnsi="Arial" w:cs="Arial"/>
        </w:rPr>
        <w:t xml:space="preserve">A. </w:t>
      </w:r>
      <w:r w:rsidR="007C3960" w:rsidRPr="001D1B8C">
        <w:rPr>
          <w:rFonts w:ascii="Arial" w:hAnsi="Arial" w:cs="Arial"/>
        </w:rPr>
        <w:t xml:space="preserve"> ustawa wyraźnie określa zasady pierwszeństwa</w:t>
      </w:r>
      <w:r w:rsidR="00262CF7" w:rsidRPr="001D1B8C">
        <w:rPr>
          <w:rFonts w:ascii="Arial" w:hAnsi="Arial" w:cs="Arial"/>
        </w:rPr>
        <w:t xml:space="preserve"> (tzw. klauzule derogacyjne) </w:t>
      </w:r>
    </w:p>
    <w:p w:rsidR="00A924D6" w:rsidRPr="001D1B8C" w:rsidRDefault="00A924D6" w:rsidP="007C3960">
      <w:pPr>
        <w:ind w:left="708" w:firstLine="1"/>
        <w:rPr>
          <w:rFonts w:ascii="Arial" w:hAnsi="Arial" w:cs="Arial"/>
        </w:rPr>
      </w:pPr>
    </w:p>
    <w:p w:rsidR="007C3960" w:rsidRDefault="00A924D6" w:rsidP="007C3960">
      <w:pPr>
        <w:ind w:left="708" w:firstLine="1"/>
        <w:rPr>
          <w:rFonts w:ascii="Arial" w:hAnsi="Arial" w:cs="Arial"/>
        </w:rPr>
      </w:pPr>
      <w:r>
        <w:rPr>
          <w:rFonts w:ascii="Arial" w:hAnsi="Arial" w:cs="Arial"/>
        </w:rPr>
        <w:t xml:space="preserve">B. </w:t>
      </w:r>
      <w:r w:rsidR="007C3960" w:rsidRPr="001D1B8C">
        <w:rPr>
          <w:rFonts w:ascii="Arial" w:hAnsi="Arial" w:cs="Arial"/>
        </w:rPr>
        <w:t>pierwszeństwo wynika z wzajemnego stosunku norm zbiegających się</w:t>
      </w:r>
    </w:p>
    <w:p w:rsidR="006A1AEA" w:rsidRPr="001D1B8C" w:rsidRDefault="006A1AEA" w:rsidP="007C3960">
      <w:pPr>
        <w:ind w:left="708" w:firstLine="1"/>
        <w:rPr>
          <w:rFonts w:ascii="Arial" w:hAnsi="Arial" w:cs="Arial"/>
        </w:rPr>
      </w:pPr>
    </w:p>
    <w:p w:rsidR="007C3960" w:rsidRPr="001D1B8C" w:rsidRDefault="00A924D6" w:rsidP="007C3960">
      <w:pPr>
        <w:ind w:left="708" w:firstLine="1"/>
        <w:rPr>
          <w:rFonts w:ascii="Arial" w:hAnsi="Arial" w:cs="Arial"/>
        </w:rPr>
      </w:pPr>
      <w:r>
        <w:rPr>
          <w:rFonts w:ascii="Arial" w:hAnsi="Arial" w:cs="Arial"/>
        </w:rPr>
        <w:t xml:space="preserve">C. </w:t>
      </w:r>
      <w:r w:rsidR="007C3960" w:rsidRPr="001D1B8C">
        <w:rPr>
          <w:rFonts w:ascii="Arial" w:hAnsi="Arial" w:cs="Arial"/>
        </w:rPr>
        <w:t xml:space="preserve"> brak danych co do pierwszeństwa</w:t>
      </w:r>
    </w:p>
    <w:p w:rsidR="004353FC" w:rsidRPr="001D1B8C" w:rsidRDefault="004353FC" w:rsidP="004353FC">
      <w:pPr>
        <w:ind w:left="12" w:firstLine="708"/>
        <w:rPr>
          <w:rFonts w:ascii="Arial" w:hAnsi="Arial" w:cs="Arial"/>
        </w:rPr>
      </w:pPr>
      <w:r w:rsidRPr="001D1B8C">
        <w:rPr>
          <w:rFonts w:ascii="Arial" w:hAnsi="Arial" w:cs="Arial"/>
        </w:rPr>
        <w:tab/>
      </w:r>
    </w:p>
    <w:p w:rsidR="00A924D6" w:rsidRDefault="00A924D6" w:rsidP="00A924D6">
      <w:pPr>
        <w:rPr>
          <w:rFonts w:ascii="Arial" w:hAnsi="Arial" w:cs="Arial"/>
          <w:b/>
        </w:rPr>
      </w:pPr>
    </w:p>
    <w:p w:rsidR="00A924D6" w:rsidRPr="00A924D6" w:rsidRDefault="00A924D6" w:rsidP="00A924D6">
      <w:pPr>
        <w:rPr>
          <w:rFonts w:ascii="Arial" w:hAnsi="Arial" w:cs="Arial"/>
          <w:b/>
        </w:rPr>
      </w:pPr>
      <w:r w:rsidRPr="00A924D6">
        <w:rPr>
          <w:rFonts w:ascii="Arial" w:hAnsi="Arial" w:cs="Arial"/>
          <w:b/>
        </w:rPr>
        <w:t xml:space="preserve">5. </w:t>
      </w:r>
      <w:r>
        <w:rPr>
          <w:rFonts w:ascii="Arial" w:hAnsi="Arial" w:cs="Arial"/>
          <w:b/>
        </w:rPr>
        <w:tab/>
      </w:r>
      <w:r w:rsidRPr="00A924D6">
        <w:rPr>
          <w:rFonts w:ascii="Arial" w:hAnsi="Arial" w:cs="Arial"/>
          <w:b/>
        </w:rPr>
        <w:t xml:space="preserve">STOSUNEK CYWILNO – PRAWNY </w:t>
      </w:r>
    </w:p>
    <w:p w:rsidR="00A924D6" w:rsidRDefault="00A924D6" w:rsidP="00A924D6">
      <w:pPr>
        <w:rPr>
          <w:rFonts w:ascii="Arial" w:hAnsi="Arial" w:cs="Arial"/>
        </w:rPr>
      </w:pPr>
    </w:p>
    <w:p w:rsidR="00A924D6" w:rsidRDefault="00A924D6" w:rsidP="00A924D6">
      <w:pPr>
        <w:rPr>
          <w:rFonts w:ascii="Arial" w:hAnsi="Arial" w:cs="Arial"/>
        </w:rPr>
      </w:pPr>
    </w:p>
    <w:p w:rsidR="00DF067E" w:rsidRPr="00A924D6" w:rsidRDefault="00A924D6" w:rsidP="00A924D6">
      <w:pPr>
        <w:rPr>
          <w:rFonts w:ascii="Arial" w:hAnsi="Arial" w:cs="Arial"/>
        </w:rPr>
      </w:pPr>
      <w:r>
        <w:rPr>
          <w:rFonts w:ascii="Arial" w:hAnsi="Arial" w:cs="Arial"/>
        </w:rPr>
        <w:t>S</w:t>
      </w:r>
      <w:r w:rsidR="00262CF7" w:rsidRPr="00A924D6">
        <w:rPr>
          <w:rFonts w:ascii="Arial" w:hAnsi="Arial" w:cs="Arial"/>
        </w:rPr>
        <w:t xml:space="preserve">tosunki prawne określone przez dyspozycję normy prawa cywilnego </w:t>
      </w:r>
    </w:p>
    <w:p w:rsidR="00262CF7" w:rsidRPr="001D1B8C" w:rsidRDefault="00262CF7" w:rsidP="00DF067E">
      <w:pPr>
        <w:pStyle w:val="Akapitzlist"/>
        <w:rPr>
          <w:rFonts w:ascii="Arial" w:hAnsi="Arial" w:cs="Arial"/>
        </w:rPr>
      </w:pPr>
    </w:p>
    <w:p w:rsidR="00262CF7" w:rsidRPr="001D1B8C" w:rsidRDefault="00262CF7" w:rsidP="00DF067E">
      <w:pPr>
        <w:pStyle w:val="Akapitzlist"/>
        <w:rPr>
          <w:rFonts w:ascii="Arial" w:hAnsi="Arial" w:cs="Arial"/>
        </w:rPr>
      </w:pPr>
    </w:p>
    <w:p w:rsidR="00DF067E" w:rsidRPr="001D1B8C" w:rsidRDefault="00A924D6" w:rsidP="001D1B8C">
      <w:pPr>
        <w:rPr>
          <w:rFonts w:ascii="Arial" w:hAnsi="Arial" w:cs="Arial"/>
        </w:rPr>
      </w:pPr>
      <w:r>
        <w:rPr>
          <w:rFonts w:ascii="Arial" w:hAnsi="Arial" w:cs="Arial"/>
          <w:b/>
        </w:rPr>
        <w:t>6</w:t>
      </w:r>
      <w:r w:rsidR="001D1B8C" w:rsidRPr="00A924D6">
        <w:rPr>
          <w:rFonts w:ascii="Arial" w:hAnsi="Arial" w:cs="Arial"/>
          <w:b/>
        </w:rPr>
        <w:t xml:space="preserve">. </w:t>
      </w:r>
      <w:r>
        <w:rPr>
          <w:rFonts w:ascii="Arial" w:hAnsi="Arial" w:cs="Arial"/>
          <w:b/>
        </w:rPr>
        <w:tab/>
      </w:r>
      <w:r w:rsidR="001D1B8C" w:rsidRPr="00A924D6">
        <w:rPr>
          <w:rFonts w:ascii="Arial" w:hAnsi="Arial" w:cs="Arial"/>
          <w:b/>
        </w:rPr>
        <w:t>PODMIOTY</w:t>
      </w:r>
      <w:r>
        <w:rPr>
          <w:rFonts w:ascii="Arial" w:hAnsi="Arial" w:cs="Arial"/>
          <w:b/>
        </w:rPr>
        <w:t xml:space="preserve"> STOSUNKÓW CYWILNO-PRAWNYCH</w:t>
      </w:r>
    </w:p>
    <w:p w:rsidR="001D1B8C" w:rsidRDefault="001D1B8C" w:rsidP="00DF067E">
      <w:pPr>
        <w:pStyle w:val="Akapitzlist"/>
        <w:rPr>
          <w:rFonts w:ascii="Arial" w:hAnsi="Arial" w:cs="Arial"/>
        </w:rPr>
      </w:pPr>
    </w:p>
    <w:p w:rsidR="00DF067E" w:rsidRPr="001D1B8C" w:rsidRDefault="001D1B8C" w:rsidP="00DF067E">
      <w:pPr>
        <w:pStyle w:val="Akapitzlist"/>
        <w:rPr>
          <w:rFonts w:ascii="Arial" w:hAnsi="Arial" w:cs="Arial"/>
        </w:rPr>
      </w:pPr>
      <w:r w:rsidRPr="006A1AEA">
        <w:rPr>
          <w:rFonts w:ascii="Arial" w:hAnsi="Arial" w:cs="Arial"/>
          <w:b/>
          <w:u w:val="single"/>
        </w:rPr>
        <w:t xml:space="preserve">A. </w:t>
      </w:r>
      <w:r w:rsidR="00A924D6" w:rsidRPr="006A1AEA">
        <w:rPr>
          <w:rFonts w:ascii="Arial" w:hAnsi="Arial" w:cs="Arial"/>
          <w:b/>
          <w:u w:val="single"/>
        </w:rPr>
        <w:t>O</w:t>
      </w:r>
      <w:r w:rsidR="00DF067E" w:rsidRPr="006A1AEA">
        <w:rPr>
          <w:rFonts w:ascii="Arial" w:hAnsi="Arial" w:cs="Arial"/>
          <w:b/>
          <w:u w:val="single"/>
        </w:rPr>
        <w:t>soby fizyczne</w:t>
      </w:r>
      <w:r w:rsidR="00DF067E" w:rsidRPr="001D1B8C">
        <w:rPr>
          <w:rFonts w:ascii="Arial" w:hAnsi="Arial" w:cs="Arial"/>
        </w:rPr>
        <w:t xml:space="preserve"> ( z uwzględnieniem zagadnień zdolności do czynności prawnych),</w:t>
      </w:r>
    </w:p>
    <w:p w:rsidR="00262CF7" w:rsidRPr="001D1B8C" w:rsidRDefault="00262CF7" w:rsidP="00DF067E">
      <w:pPr>
        <w:pStyle w:val="Akapitzlist"/>
        <w:rPr>
          <w:rFonts w:ascii="Arial" w:hAnsi="Arial" w:cs="Arial"/>
        </w:rPr>
      </w:pP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w:t>
      </w:r>
      <w:r w:rsidRPr="001D1B8C">
        <w:rPr>
          <w:rFonts w:ascii="Arial" w:hAnsi="Arial" w:cs="Arial"/>
          <w:lang w:eastAsia="en-US"/>
        </w:rPr>
        <w:t> § 1. Każdy człowiek od chwili urodzenia ma zdolność prawną.</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9. </w:t>
      </w:r>
      <w:r w:rsidRPr="001D1B8C">
        <w:rPr>
          <w:rFonts w:ascii="Arial" w:hAnsi="Arial" w:cs="Arial"/>
          <w:lang w:eastAsia="en-US"/>
        </w:rPr>
        <w:t>W razie urodzenia się dziecka domniemywa się, że przyszło ono na świat żywe.</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 </w:t>
      </w:r>
      <w:r w:rsidRPr="001D1B8C">
        <w:rPr>
          <w:rFonts w:ascii="Arial" w:hAnsi="Arial" w:cs="Arial"/>
          <w:lang w:eastAsia="en-US"/>
        </w:rPr>
        <w:t>§ 1. Pełnoletnim jest, kto ukończył lat osiemnaście.</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Przez zawarcie małżeństwa małoletni uzyskuje pełnoletność. Nie traci jej w razie unieważnienia małżeństwa.</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11. </w:t>
      </w:r>
      <w:r w:rsidRPr="001D1B8C">
        <w:rPr>
          <w:rFonts w:ascii="Arial" w:hAnsi="Arial" w:cs="Arial"/>
          <w:lang w:eastAsia="en-US"/>
        </w:rPr>
        <w:t>Pełną zdolność do czynności prawnych nabywa się z chwilą uzyskania pełnoletności.</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 </w:t>
      </w:r>
      <w:r w:rsidRPr="001D1B8C">
        <w:rPr>
          <w:rFonts w:ascii="Arial" w:hAnsi="Arial" w:cs="Arial"/>
          <w:lang w:eastAsia="en-US"/>
        </w:rPr>
        <w:t>Nie mają zdolności do czynności prawnych osoby, które nie ukończyły lat trzynastu, oraz osoby ubezwłasnowolnione całkowicie.</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13. </w:t>
      </w:r>
      <w:r w:rsidRPr="001D1B8C">
        <w:rPr>
          <w:rFonts w:ascii="Arial" w:hAnsi="Arial" w:cs="Arial"/>
          <w:lang w:eastAsia="en-US"/>
        </w:rPr>
        <w:t>§ 1. Osoba, która ukończyła lat trzynaście, może być ubezwłasnowolniona całkowicie, jeżeli wskutek choroby psychicznej, niedorozwoju umysłowego albo innego rodzaju zaburzeń psychicznych, w szczególności pijaństwa lub narkomanii, nie jest w stanie kierować swym postępowaniem.</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Dla ubezwłasnowolnionego całkowicie ustanawia się opiekę, chyba że pozostaje on jeszcze pod władzą rodzicielską.</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14. </w:t>
      </w:r>
      <w:r w:rsidRPr="001D1B8C">
        <w:rPr>
          <w:rFonts w:ascii="Arial" w:hAnsi="Arial" w:cs="Arial"/>
          <w:lang w:eastAsia="en-US"/>
        </w:rPr>
        <w:t>§ 1. Czynność prawna dokonana przez osobę, która nie ma zdolności do czynności prawnych, jest nieważna.</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Jednakże gdy osoba niezdolna do czynności prawnych zawarła umowę należącą do umów powszechnie zawieranych w drobnych bieżących sprawach życia codziennego, umowa taka staje się ważna z chwilą jej wykonania, chyba że pociąga za sobą rażące pokrzywdzenie osoby niezdolnej do czynności prawnych.</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15. </w:t>
      </w:r>
      <w:r w:rsidRPr="001D1B8C">
        <w:rPr>
          <w:rFonts w:ascii="Arial" w:hAnsi="Arial" w:cs="Arial"/>
          <w:lang w:eastAsia="en-US"/>
        </w:rPr>
        <w:t>Ograniczoną zdolność do czynności prawnych mają małoletni, którzy ukończyli lat trzynaście, oraz osoby ubezwłasnowolnione częściowo.</w:t>
      </w:r>
    </w:p>
    <w:p w:rsidR="00262CF7" w:rsidRPr="001D1B8C" w:rsidRDefault="00262CF7" w:rsidP="00FD3502">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16. </w:t>
      </w:r>
      <w:r w:rsidRPr="001D1B8C">
        <w:rPr>
          <w:rFonts w:ascii="Arial" w:hAnsi="Arial" w:cs="Arial"/>
          <w:lang w:eastAsia="en-US"/>
        </w:rPr>
        <w:t>§ 1. Osoba pełnoletnia może być ubezwłasnowolniona częściowo z powodu choroby psychicznej, niedorozwoju umysłowego albo innego rodzaju zaburzeń psychicznych, w szczególności pijaństwa lub narkomanii, jeżeli stan tej osoby nie uzasadnia ubezwłasnowolnienia całkowitego, lecz potrzebna jest pomoc do prowadzenia jej spraw.</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lastRenderedPageBreak/>
        <w:t>§ 2. Dla osoby ubezwłasnowolnionej częściowo ustanawia się kuratelę.</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17. </w:t>
      </w:r>
      <w:r w:rsidRPr="001D1B8C">
        <w:rPr>
          <w:rFonts w:ascii="Arial" w:hAnsi="Arial" w:cs="Arial"/>
          <w:lang w:eastAsia="en-US"/>
        </w:rPr>
        <w:t>Z zastrzeżeniem wyjątków w ustawie przewidzianych, do ważności czynności prawnej, przez którą osoba ograniczona w zdolności do czynności prawnych zaciąga zobowiązanie lub rozporządza swoim prawem, potrzebna jest zgoda jej przedstawiciela ustawowego.</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18. </w:t>
      </w:r>
      <w:r w:rsidRPr="001D1B8C">
        <w:rPr>
          <w:rFonts w:ascii="Arial" w:hAnsi="Arial" w:cs="Arial"/>
          <w:lang w:eastAsia="en-US"/>
        </w:rPr>
        <w:t>§ 1. Ważność umowy, która została zawarta przez osobę ograniczoną w zdolności do czynności prawnych bez wymaganej zgody przedstawiciela ustawowego, zależy od potwierdzenia umowy przez tego przedstawiciela.</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Osoba ograniczona w zdolności do czynności prawnych może sama potwierdzić umowę po uzyskaniu pełnej zdolności do czynności prawnych.</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3. Strona, która zawarła umowę z osobą ograniczoną w zdolności do czynności prawnych, nie może powoływać się na brak zgody jej przedstawiciela ustawowego. Może jednak wyznaczyć temu przedstawicielowi odpowiedni termin do potwierdzenia umowy; staje się wolna po bezskutecznym upływie wyznaczonego terminu.</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19. </w:t>
      </w:r>
      <w:r w:rsidRPr="001D1B8C">
        <w:rPr>
          <w:rFonts w:ascii="Arial" w:hAnsi="Arial" w:cs="Arial"/>
          <w:lang w:eastAsia="en-US"/>
        </w:rPr>
        <w:t>Jeżeli osoba ograniczona w zdolności do czynności prawnych dokonała sama jednostronnej czynności prawnej, do której ustawa wymaga zgody przedstawiciela ustawowego, czynność jest nieważna.</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20. </w:t>
      </w:r>
      <w:r w:rsidRPr="001D1B8C">
        <w:rPr>
          <w:rFonts w:ascii="Arial" w:hAnsi="Arial" w:cs="Arial"/>
          <w:lang w:eastAsia="en-US"/>
        </w:rPr>
        <w:t>Osoba ograniczona w zdolności do czynności prawnych może bez zgody przedstawiciela ustawowego zawierać umowy należące do umów powszechnie zawieranych w drobnych bieżących sprawach życia codziennego.</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21. </w:t>
      </w:r>
      <w:r w:rsidRPr="001D1B8C">
        <w:rPr>
          <w:rFonts w:ascii="Arial" w:hAnsi="Arial" w:cs="Arial"/>
          <w:lang w:eastAsia="en-US"/>
        </w:rPr>
        <w:t>Osoba ograniczona w zdolności do czynności prawnych może bez zgody przedstawiciela ustawowego rozporządzać swoim zarobkiem, chyba że sąd opiekuńczy z ważnych powodów inaczej postanowi.</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22. </w:t>
      </w:r>
      <w:r w:rsidRPr="001D1B8C">
        <w:rPr>
          <w:rFonts w:ascii="Arial" w:hAnsi="Arial" w:cs="Arial"/>
          <w:lang w:eastAsia="en-US"/>
        </w:rPr>
        <w:t>Jeżeli przedstawiciel ustawowy osoby ograniczonej w zdolności do czynności prawnych oddał jej określone przedmioty majątkowe do swobodnego użytku, osoba ta uzyskuje pełną zdolność w zakresie czynności prawnych, które tych przedmiotów dotyczą. Wyjątek stanowią czynności prawne, do których dokonania nie wystarcza według ustawy zgoda przedstawiciela ustawowego.</w:t>
      </w:r>
    </w:p>
    <w:p w:rsidR="00262CF7" w:rsidRPr="001D1B8C" w:rsidRDefault="00262CF7" w:rsidP="00262CF7">
      <w:pPr>
        <w:autoSpaceDE w:val="0"/>
        <w:autoSpaceDN w:val="0"/>
        <w:adjustRightInd w:val="0"/>
        <w:rPr>
          <w:rFonts w:ascii="Arial" w:hAnsi="Arial" w:cs="Arial"/>
          <w:lang w:eastAsia="en-US"/>
        </w:rPr>
      </w:pPr>
    </w:p>
    <w:p w:rsidR="00262CF7" w:rsidRPr="001D1B8C" w:rsidRDefault="00262CF7" w:rsidP="00DF067E">
      <w:pPr>
        <w:pStyle w:val="Akapitzlist"/>
        <w:rPr>
          <w:rFonts w:ascii="Arial" w:hAnsi="Arial" w:cs="Arial"/>
        </w:rPr>
      </w:pPr>
    </w:p>
    <w:p w:rsidR="00DF067E" w:rsidRPr="007465D9" w:rsidRDefault="00A924D6" w:rsidP="00DF067E">
      <w:pPr>
        <w:pStyle w:val="Akapitzlist"/>
        <w:rPr>
          <w:rFonts w:ascii="Lucida Calligraphy" w:hAnsi="Lucida Calligraphy" w:cs="Arial"/>
          <w:b/>
          <w:color w:val="1F497D" w:themeColor="text2"/>
          <w:u w:val="single"/>
        </w:rPr>
      </w:pPr>
      <w:r w:rsidRPr="006A1AEA">
        <w:rPr>
          <w:rFonts w:ascii="Arial" w:hAnsi="Arial" w:cs="Arial"/>
          <w:b/>
          <w:u w:val="single"/>
        </w:rPr>
        <w:t>B. O</w:t>
      </w:r>
      <w:r w:rsidR="001D1B8C" w:rsidRPr="006A1AEA">
        <w:rPr>
          <w:rFonts w:ascii="Arial" w:hAnsi="Arial" w:cs="Arial"/>
          <w:b/>
          <w:u w:val="single"/>
        </w:rPr>
        <w:t>soby prawne</w:t>
      </w:r>
      <w:r w:rsidR="007465D9">
        <w:rPr>
          <w:rFonts w:ascii="Arial" w:hAnsi="Arial" w:cs="Arial"/>
          <w:b/>
          <w:u w:val="single"/>
        </w:rPr>
        <w:t xml:space="preserve">   </w:t>
      </w:r>
      <w:r w:rsidR="007465D9" w:rsidRPr="007465D9">
        <w:rPr>
          <w:rStyle w:val="NotatkaZnak"/>
        </w:rPr>
        <w:t>Osobowo</w:t>
      </w:r>
      <w:r w:rsidR="007465D9" w:rsidRPr="007465D9">
        <w:rPr>
          <w:rStyle w:val="NotatkaZnak"/>
          <w:rFonts w:ascii="Times New Roman" w:hAnsi="Times New Roman"/>
        </w:rPr>
        <w:t>ść</w:t>
      </w:r>
      <w:r w:rsidR="007465D9" w:rsidRPr="007465D9">
        <w:rPr>
          <w:rStyle w:val="NotatkaZnak"/>
        </w:rPr>
        <w:t xml:space="preserve"> prawna wynika wprost z przepisu</w:t>
      </w:r>
    </w:p>
    <w:p w:rsidR="00262CF7" w:rsidRPr="001D1B8C" w:rsidRDefault="00262CF7" w:rsidP="00DF067E">
      <w:pPr>
        <w:pStyle w:val="Akapitzlist"/>
        <w:rPr>
          <w:rFonts w:ascii="Arial" w:hAnsi="Arial" w:cs="Arial"/>
        </w:rPr>
      </w:pP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33. </w:t>
      </w:r>
      <w:r w:rsidR="001D1B8C">
        <w:rPr>
          <w:rFonts w:ascii="Arial" w:hAnsi="Arial" w:cs="Arial"/>
          <w:b/>
          <w:bCs/>
          <w:lang w:eastAsia="en-US"/>
        </w:rPr>
        <w:t xml:space="preserve"> </w:t>
      </w:r>
      <w:r w:rsidRPr="001D1B8C">
        <w:rPr>
          <w:rFonts w:ascii="Arial" w:hAnsi="Arial" w:cs="Arial"/>
          <w:lang w:eastAsia="en-US"/>
        </w:rPr>
        <w:t>Osobami prawnymi są Skarb Państwa i jednostki organizacyjne, którym przepisy szczególne przyznają osobowość prawną.</w:t>
      </w:r>
    </w:p>
    <w:p w:rsidR="00262CF7" w:rsidRPr="001D1B8C" w:rsidRDefault="00262CF7" w:rsidP="00262CF7">
      <w:pPr>
        <w:autoSpaceDE w:val="0"/>
        <w:autoSpaceDN w:val="0"/>
        <w:adjustRightInd w:val="0"/>
        <w:ind w:left="310"/>
        <w:rPr>
          <w:rFonts w:ascii="Arial" w:hAnsi="Arial" w:cs="Arial"/>
          <w:lang w:eastAsia="en-US"/>
        </w:rPr>
      </w:pP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34. </w:t>
      </w:r>
      <w:r w:rsidR="001D1B8C">
        <w:rPr>
          <w:rFonts w:ascii="Arial" w:hAnsi="Arial" w:cs="Arial"/>
          <w:vertAlign w:val="superscript"/>
          <w:lang w:eastAsia="en-US"/>
        </w:rPr>
        <w:t xml:space="preserve"> </w:t>
      </w:r>
      <w:r w:rsidRPr="001D1B8C">
        <w:rPr>
          <w:rFonts w:ascii="Arial" w:hAnsi="Arial" w:cs="Arial"/>
          <w:lang w:eastAsia="en-US"/>
        </w:rPr>
        <w:t>Skarb Państwa jest w stosunkach cywilnoprawnych podmiotem praw i obowiązków, które dotyczą mienia państwowego nie należącego do innych państwowych osób prawnych.</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35. </w:t>
      </w:r>
      <w:r w:rsidRPr="001D1B8C">
        <w:rPr>
          <w:rFonts w:ascii="Arial" w:hAnsi="Arial" w:cs="Arial"/>
          <w:lang w:eastAsia="en-US"/>
        </w:rPr>
        <w:t>Powstanie, ustrój i ustanie osób prawnych określają właściwe przepisy; w wypadkach i w zakresie w przepisach tych przewidzianych organizację i sposób działania osoby prawnej reguluje także jej statut.</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37. </w:t>
      </w:r>
      <w:r w:rsidRPr="001D1B8C">
        <w:rPr>
          <w:rFonts w:ascii="Arial" w:hAnsi="Arial" w:cs="Arial"/>
          <w:lang w:eastAsia="en-US"/>
        </w:rPr>
        <w:t>§ 1. Jednostka organizacyjna uzyskuje osobowość prawną z chwilą jej wpisu do właściwego rejestru, chyba że przepisy szczególne stanowią inaczej.</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Rodzaje rejestrów oraz ich organizację i sposób prowadzenia regulują odrębne przepisy.</w:t>
      </w:r>
    </w:p>
    <w:p w:rsidR="00262CF7"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lastRenderedPageBreak/>
        <w:t>Art. 38. </w:t>
      </w:r>
      <w:r w:rsidRPr="001D1B8C">
        <w:rPr>
          <w:rFonts w:ascii="Arial" w:hAnsi="Arial" w:cs="Arial"/>
          <w:lang w:eastAsia="en-US"/>
        </w:rPr>
        <w:t>Osoba prawna działa przez swoje organy w sposób przewidziany w ustawie i w opartym na niej statucie.</w:t>
      </w:r>
    </w:p>
    <w:p w:rsidR="007465D9" w:rsidRDefault="007465D9" w:rsidP="007465D9">
      <w:pPr>
        <w:pStyle w:val="Notatka"/>
      </w:pPr>
      <w:r>
        <w:t xml:space="preserve">Osoba prawna - </w:t>
      </w:r>
      <w:r>
        <w:t>osobowo</w:t>
      </w:r>
      <w:r>
        <w:rPr>
          <w:rFonts w:ascii="Times New Roman" w:hAnsi="Times New Roman"/>
        </w:rPr>
        <w:t>ść</w:t>
      </w:r>
      <w:r>
        <w:t xml:space="preserve"> prawn</w:t>
      </w:r>
      <w:r>
        <w:rPr>
          <w:rFonts w:ascii="Times New Roman" w:hAnsi="Times New Roman"/>
        </w:rPr>
        <w:t>ą</w:t>
      </w:r>
      <w:r>
        <w:t xml:space="preserve">. </w:t>
      </w:r>
    </w:p>
    <w:p w:rsidR="007465D9" w:rsidRDefault="007465D9" w:rsidP="007465D9">
      <w:pPr>
        <w:pStyle w:val="Notatka"/>
      </w:pPr>
      <w:r>
        <w:t xml:space="preserve">Osoba fizyczna </w:t>
      </w:r>
      <w:r>
        <w:t xml:space="preserve"> -</w:t>
      </w:r>
      <w:r>
        <w:t xml:space="preserve"> zdolno</w:t>
      </w:r>
      <w:r>
        <w:rPr>
          <w:rFonts w:ascii="Times New Roman" w:hAnsi="Times New Roman"/>
        </w:rPr>
        <w:t>ść</w:t>
      </w:r>
      <w:r>
        <w:t xml:space="preserve"> do czynno</w:t>
      </w:r>
      <w:r>
        <w:rPr>
          <w:rFonts w:ascii="Times New Roman" w:hAnsi="Times New Roman"/>
        </w:rPr>
        <w:t>ś</w:t>
      </w:r>
      <w:r>
        <w:t>ci prawnej i zdolno</w:t>
      </w:r>
      <w:r>
        <w:rPr>
          <w:rFonts w:ascii="Times New Roman" w:hAnsi="Times New Roman"/>
        </w:rPr>
        <w:t>ść</w:t>
      </w:r>
      <w:r>
        <w:t xml:space="preserve"> prawn</w:t>
      </w:r>
      <w:r>
        <w:rPr>
          <w:rFonts w:ascii="Times New Roman" w:hAnsi="Times New Roman"/>
        </w:rPr>
        <w:t>ą</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39. </w:t>
      </w:r>
      <w:r w:rsidRPr="001D1B8C">
        <w:rPr>
          <w:rFonts w:ascii="Arial" w:hAnsi="Arial" w:cs="Arial"/>
          <w:lang w:eastAsia="en-US"/>
        </w:rPr>
        <w:t>§ 1. Kto jako organ osoby prawnej zawarł umowę w jej imieniu nie będąc jej organem albo przekraczając zakres umocowania takiego organu, obowiązany jest do zwrotu tego, co otrzymał od drugiej strony w wykonaniu umowy, oraz do naprawienia szkody, którą druga strona poniosła przez to, że zawarła umowę nie wiedząc o braku umocowania.</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Przepis powyższy stosuje się odpowiednio w wypadku, gdy umowa została zawarta w imieniu osoby prawnej, która nie istnieje.</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40.</w:t>
      </w:r>
      <w:r w:rsidRPr="001D1B8C">
        <w:rPr>
          <w:rFonts w:ascii="Arial" w:hAnsi="Arial" w:cs="Arial"/>
          <w:lang w:eastAsia="en-US"/>
        </w:rPr>
        <w:t> § 1. Skarb Państwa nie ponosi odpowiedzialności za zobowiązania państwowych osób prawnych, chyba że przepis odrębny stanowi inaczej. Państwowe osoby prawne nie ponoszą odpowiedzialności za zobowiązania Skarbu Państwa.</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W razie nieodpłatnego przejęcia, na podstawie obowiązujących ustaw, określonego składnika mienia od państwowej osoby prawnej na rzecz Skarbu Państwa, ten ostatni odpowiada solidarnie z osobą prawną za zobowiązania powstałe w okresie, gdy składnik stanowił własność danej osoby prawnej, do wysokości wartości tego składnika ustalonej według stanu z chwili przejęcia, a według cen z chwili zapłaty.</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3. Przepisy § 1 i 2 stosuje się odpowiednio do odpowiedzialności jednostek samorządu terytorialnego i samorządowych osób prawnych.</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41. </w:t>
      </w:r>
      <w:r w:rsidRPr="001D1B8C">
        <w:rPr>
          <w:rFonts w:ascii="Arial" w:hAnsi="Arial" w:cs="Arial"/>
          <w:lang w:eastAsia="en-US"/>
        </w:rPr>
        <w:t>Jeżeli ustawa lub oparty na niej statut nie stanowi inaczej, siedzibą osoby prawnej jest miejscowość, w której ma siedzibę jej organ zarządzający.</w:t>
      </w: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42. </w:t>
      </w:r>
      <w:r w:rsidRPr="001D1B8C">
        <w:rPr>
          <w:rFonts w:ascii="Arial" w:hAnsi="Arial" w:cs="Arial"/>
          <w:lang w:eastAsia="en-US"/>
        </w:rPr>
        <w:t>§ 1. Jeżeli osoba prawna nie może prowadzić swoich spraw z braku powołanych do tego organów, sąd ustanawia dla niej kuratora.</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Kurator powinien postarać się niezwłocznie o powołanie organów osoby prawnej, a w razie potrzeby o jej likwidację.</w:t>
      </w:r>
    </w:p>
    <w:p w:rsidR="00262CF7"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43. </w:t>
      </w:r>
      <w:r w:rsidRPr="001D1B8C">
        <w:rPr>
          <w:rFonts w:ascii="Arial" w:hAnsi="Arial" w:cs="Arial"/>
          <w:lang w:eastAsia="en-US"/>
        </w:rPr>
        <w:t>Przepisy o ochronie dóbr osobistych osób fizycznych stosuje się odpowiednio do osób prawnych.</w:t>
      </w:r>
    </w:p>
    <w:p w:rsidR="007465D9" w:rsidRPr="007465D9" w:rsidRDefault="007465D9" w:rsidP="007465D9">
      <w:pPr>
        <w:autoSpaceDE w:val="0"/>
        <w:autoSpaceDN w:val="0"/>
        <w:adjustRightInd w:val="0"/>
        <w:spacing w:before="240"/>
        <w:jc w:val="right"/>
        <w:rPr>
          <w:rFonts w:ascii="Lucida Calligraphy" w:hAnsi="Lucida Calligraphy" w:cs="Arial"/>
          <w:color w:val="1F497D" w:themeColor="text2"/>
          <w:lang w:eastAsia="en-US"/>
        </w:rPr>
      </w:pPr>
      <w:r w:rsidRPr="007465D9">
        <w:rPr>
          <w:rFonts w:ascii="Lucida Calligraphy" w:hAnsi="Lucida Calligraphy" w:cs="Arial"/>
          <w:color w:val="1F497D" w:themeColor="text2"/>
          <w:lang w:eastAsia="en-US"/>
        </w:rPr>
        <w:t>CIDG – baza dzia</w:t>
      </w:r>
      <w:r w:rsidRPr="007465D9">
        <w:rPr>
          <w:rFonts w:ascii="Times New Roman" w:hAnsi="Times New Roman"/>
          <w:color w:val="1F497D" w:themeColor="text2"/>
          <w:lang w:eastAsia="en-US"/>
        </w:rPr>
        <w:t>ł</w:t>
      </w:r>
      <w:r w:rsidRPr="007465D9">
        <w:rPr>
          <w:rFonts w:ascii="Lucida Calligraphy" w:hAnsi="Lucida Calligraphy" w:cs="Arial"/>
          <w:color w:val="1F497D" w:themeColor="text2"/>
          <w:lang w:eastAsia="en-US"/>
        </w:rPr>
        <w:t>alno</w:t>
      </w:r>
      <w:r w:rsidRPr="007465D9">
        <w:rPr>
          <w:rFonts w:ascii="Times New Roman" w:hAnsi="Times New Roman"/>
          <w:color w:val="1F497D" w:themeColor="text2"/>
          <w:lang w:eastAsia="en-US"/>
        </w:rPr>
        <w:t>ś</w:t>
      </w:r>
      <w:r w:rsidRPr="007465D9">
        <w:rPr>
          <w:rFonts w:ascii="Lucida Calligraphy" w:hAnsi="Lucida Calligraphy" w:cs="Arial"/>
          <w:color w:val="1F497D" w:themeColor="text2"/>
          <w:lang w:eastAsia="en-US"/>
        </w:rPr>
        <w:t>ci gospodarczej</w:t>
      </w:r>
    </w:p>
    <w:p w:rsidR="00262CF7" w:rsidRPr="001D1B8C" w:rsidRDefault="00262CF7" w:rsidP="00262CF7">
      <w:pPr>
        <w:autoSpaceDE w:val="0"/>
        <w:autoSpaceDN w:val="0"/>
        <w:adjustRightInd w:val="0"/>
        <w:rPr>
          <w:rFonts w:ascii="Arial" w:hAnsi="Arial" w:cs="Arial"/>
          <w:lang w:eastAsia="en-US"/>
        </w:rPr>
      </w:pPr>
    </w:p>
    <w:p w:rsidR="00262CF7" w:rsidRPr="001D1B8C" w:rsidRDefault="00262CF7" w:rsidP="00DF067E">
      <w:pPr>
        <w:pStyle w:val="Akapitzlist"/>
        <w:rPr>
          <w:rFonts w:ascii="Arial" w:hAnsi="Arial" w:cs="Arial"/>
        </w:rPr>
      </w:pPr>
    </w:p>
    <w:p w:rsidR="00504B45" w:rsidRPr="00504B45" w:rsidRDefault="001D1B8C" w:rsidP="00504B45">
      <w:pPr>
        <w:pStyle w:val="Akapitzlist"/>
        <w:rPr>
          <w:rFonts w:ascii="Lucida Calligraphy" w:hAnsi="Lucida Calligraphy"/>
          <w:color w:val="1F497D" w:themeColor="text2"/>
        </w:rPr>
      </w:pPr>
      <w:r w:rsidRPr="006A1AEA">
        <w:rPr>
          <w:rFonts w:ascii="Arial" w:hAnsi="Arial" w:cs="Arial"/>
          <w:b/>
          <w:u w:val="single"/>
        </w:rPr>
        <w:t xml:space="preserve">C. </w:t>
      </w:r>
      <w:r w:rsidR="00A924D6" w:rsidRPr="006A1AEA">
        <w:rPr>
          <w:rFonts w:ascii="Arial" w:hAnsi="Arial" w:cs="Arial"/>
          <w:b/>
          <w:u w:val="single"/>
        </w:rPr>
        <w:t xml:space="preserve"> T</w:t>
      </w:r>
      <w:r w:rsidR="006A1AEA">
        <w:rPr>
          <w:rFonts w:ascii="Arial" w:hAnsi="Arial" w:cs="Arial"/>
          <w:b/>
          <w:u w:val="single"/>
        </w:rPr>
        <w:t>zw. ułomne osoby prawn</w:t>
      </w:r>
      <w:r w:rsidR="00C57B38">
        <w:rPr>
          <w:rFonts w:ascii="Arial" w:hAnsi="Arial" w:cs="Arial"/>
          <w:b/>
          <w:u w:val="single"/>
        </w:rPr>
        <w:t>e</w:t>
      </w:r>
      <w:r w:rsidR="006A1AEA">
        <w:rPr>
          <w:rFonts w:ascii="Arial" w:hAnsi="Arial" w:cs="Arial"/>
          <w:b/>
          <w:u w:val="single"/>
        </w:rPr>
        <w:t xml:space="preserve"> </w:t>
      </w:r>
      <w:r w:rsidR="007465D9" w:rsidRPr="007465D9">
        <w:t xml:space="preserve"> </w:t>
      </w:r>
      <w:r w:rsidR="007465D9">
        <w:t xml:space="preserve"> - </w:t>
      </w:r>
      <w:r w:rsidR="00504B45" w:rsidRPr="00504B45">
        <w:rPr>
          <w:rFonts w:ascii="Lucida Calligraphy" w:hAnsi="Lucida Calligraphy"/>
          <w:color w:val="1F497D" w:themeColor="text2"/>
        </w:rPr>
        <w:t>Bez osobowo</w:t>
      </w:r>
      <w:r w:rsidR="00504B45" w:rsidRPr="00504B45">
        <w:rPr>
          <w:rFonts w:ascii="Times New Roman" w:hAnsi="Times New Roman"/>
          <w:color w:val="1F497D" w:themeColor="text2"/>
        </w:rPr>
        <w:t>ś</w:t>
      </w:r>
      <w:r w:rsidR="00504B45" w:rsidRPr="00504B45">
        <w:rPr>
          <w:rFonts w:ascii="Lucida Calligraphy" w:hAnsi="Lucida Calligraphy"/>
          <w:color w:val="1F497D" w:themeColor="text2"/>
        </w:rPr>
        <w:t>ci prawnej, wy</w:t>
      </w:r>
      <w:r w:rsidR="00504B45" w:rsidRPr="00504B45">
        <w:rPr>
          <w:rFonts w:ascii="Times New Roman" w:hAnsi="Times New Roman"/>
          <w:color w:val="1F497D" w:themeColor="text2"/>
        </w:rPr>
        <w:t>łą</w:t>
      </w:r>
      <w:r w:rsidR="00504B45" w:rsidRPr="00504B45">
        <w:rPr>
          <w:rFonts w:ascii="Lucida Calligraphy" w:hAnsi="Lucida Calligraphy"/>
          <w:color w:val="1F497D" w:themeColor="text2"/>
        </w:rPr>
        <w:t>cznie podmiotowo</w:t>
      </w:r>
      <w:r w:rsidR="00504B45" w:rsidRPr="00504B45">
        <w:rPr>
          <w:rFonts w:ascii="Times New Roman" w:hAnsi="Times New Roman"/>
          <w:color w:val="1F497D" w:themeColor="text2"/>
        </w:rPr>
        <w:t>ść</w:t>
      </w:r>
      <w:r w:rsidR="00504B45" w:rsidRPr="00504B45">
        <w:rPr>
          <w:rFonts w:ascii="Lucida Calligraphy" w:hAnsi="Lucida Calligraphy"/>
          <w:color w:val="1F497D" w:themeColor="text2"/>
        </w:rPr>
        <w:t xml:space="preserve"> prawna (m.in. spó</w:t>
      </w:r>
      <w:r w:rsidR="00504B45" w:rsidRPr="00504B45">
        <w:rPr>
          <w:rFonts w:ascii="Times New Roman" w:hAnsi="Times New Roman"/>
          <w:color w:val="1F497D" w:themeColor="text2"/>
        </w:rPr>
        <w:t>ł</w:t>
      </w:r>
      <w:r w:rsidR="00504B45" w:rsidRPr="00504B45">
        <w:rPr>
          <w:rFonts w:ascii="Lucida Calligraphy" w:hAnsi="Lucida Calligraphy"/>
          <w:color w:val="1F497D" w:themeColor="text2"/>
        </w:rPr>
        <w:t>ki osobowe). Nie posiadaj</w:t>
      </w:r>
      <w:r w:rsidR="00504B45" w:rsidRPr="00504B45">
        <w:rPr>
          <w:rFonts w:ascii="Times New Roman" w:hAnsi="Times New Roman"/>
          <w:color w:val="1F497D" w:themeColor="text2"/>
        </w:rPr>
        <w:t>ą</w:t>
      </w:r>
      <w:r w:rsidR="00504B45" w:rsidRPr="00504B45">
        <w:rPr>
          <w:rFonts w:ascii="Lucida Calligraphy" w:hAnsi="Lucida Calligraphy"/>
          <w:color w:val="1F497D" w:themeColor="text2"/>
        </w:rPr>
        <w:t xml:space="preserve"> organ</w:t>
      </w:r>
      <w:r w:rsidR="00504B45" w:rsidRPr="00504B45">
        <w:rPr>
          <w:rFonts w:ascii="Lucida Calligraphy" w:hAnsi="Lucida Calligraphy" w:cs="Lucida Calligraphy"/>
          <w:color w:val="1F497D" w:themeColor="text2"/>
        </w:rPr>
        <w:t>ó</w:t>
      </w:r>
      <w:r w:rsidR="00504B45" w:rsidRPr="00504B45">
        <w:rPr>
          <w:rFonts w:ascii="Lucida Calligraphy" w:hAnsi="Lucida Calligraphy"/>
          <w:color w:val="1F497D" w:themeColor="text2"/>
        </w:rPr>
        <w:t>w.</w:t>
      </w:r>
    </w:p>
    <w:p w:rsidR="006A1AEA" w:rsidRPr="006A1AEA" w:rsidRDefault="006A1AEA" w:rsidP="00DF067E">
      <w:pPr>
        <w:pStyle w:val="Akapitzlist"/>
        <w:rPr>
          <w:rFonts w:ascii="Arial" w:hAnsi="Arial" w:cs="Arial"/>
          <w:b/>
          <w:u w:val="single"/>
        </w:rPr>
      </w:pPr>
    </w:p>
    <w:p w:rsidR="00262CF7" w:rsidRPr="001D1B8C" w:rsidRDefault="00262CF7"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33</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w:t>
      </w:r>
      <w:r w:rsidR="001D1B8C">
        <w:rPr>
          <w:rFonts w:ascii="Arial" w:hAnsi="Arial" w:cs="Arial"/>
          <w:lang w:eastAsia="en-US"/>
        </w:rPr>
        <w:t xml:space="preserve"> </w:t>
      </w:r>
      <w:r w:rsidRPr="001D1B8C">
        <w:rPr>
          <w:rFonts w:ascii="Arial" w:hAnsi="Arial" w:cs="Arial"/>
          <w:lang w:eastAsia="en-US"/>
        </w:rPr>
        <w:t>§ 1. Do jednostek organizacyjnych niebędących osobami prawnymi, którym ustawa przyznaje zdolność prawną, stosuje się odpowiednio przepisy o osobach prawnych.</w:t>
      </w:r>
    </w:p>
    <w:p w:rsidR="00262CF7" w:rsidRPr="001D1B8C" w:rsidRDefault="00262CF7" w:rsidP="00262CF7">
      <w:pPr>
        <w:autoSpaceDE w:val="0"/>
        <w:autoSpaceDN w:val="0"/>
        <w:adjustRightInd w:val="0"/>
        <w:ind w:firstLine="432"/>
        <w:jc w:val="both"/>
        <w:rPr>
          <w:rFonts w:ascii="Arial" w:hAnsi="Arial" w:cs="Arial"/>
          <w:lang w:eastAsia="en-US"/>
        </w:rPr>
      </w:pPr>
      <w:r w:rsidRPr="001D1B8C">
        <w:rPr>
          <w:rFonts w:ascii="Arial" w:hAnsi="Arial" w:cs="Arial"/>
          <w:lang w:eastAsia="en-US"/>
        </w:rPr>
        <w:t>§ 2. Jeżeli przepis odrębny nie stanowi inaczej, za zobowiązania jednostki, o której mowa w § 1, odpowiedzialność subsydiarną ponoszą jej członkowie; odpowiedzialność ta powstaje z chwilą, gdy jednostka organizacyjna stała się niewypłacalna.</w:t>
      </w:r>
    </w:p>
    <w:p w:rsidR="00262CF7" w:rsidRPr="001D1B8C" w:rsidRDefault="00262CF7" w:rsidP="00DF067E">
      <w:pPr>
        <w:pStyle w:val="Akapitzlist"/>
        <w:rPr>
          <w:rFonts w:ascii="Arial" w:hAnsi="Arial" w:cs="Arial"/>
        </w:rPr>
      </w:pPr>
    </w:p>
    <w:p w:rsidR="00262CF7" w:rsidRPr="001D1B8C" w:rsidRDefault="00262CF7" w:rsidP="00DF067E">
      <w:pPr>
        <w:pStyle w:val="Akapitzlist"/>
        <w:rPr>
          <w:rFonts w:ascii="Arial" w:hAnsi="Arial" w:cs="Arial"/>
        </w:rPr>
      </w:pPr>
    </w:p>
    <w:p w:rsidR="00A924D6" w:rsidRDefault="00A924D6" w:rsidP="00A924D6">
      <w:pPr>
        <w:rPr>
          <w:rFonts w:ascii="Arial" w:hAnsi="Arial" w:cs="Arial"/>
          <w:b/>
        </w:rPr>
      </w:pPr>
      <w:r>
        <w:rPr>
          <w:rFonts w:ascii="Arial" w:hAnsi="Arial" w:cs="Arial"/>
          <w:b/>
        </w:rPr>
        <w:t>7</w:t>
      </w:r>
      <w:r w:rsidRPr="00A924D6">
        <w:rPr>
          <w:rFonts w:ascii="Arial" w:hAnsi="Arial" w:cs="Arial"/>
          <w:b/>
        </w:rPr>
        <w:t>.</w:t>
      </w:r>
      <w:r>
        <w:rPr>
          <w:rFonts w:ascii="Arial" w:hAnsi="Arial" w:cs="Arial"/>
          <w:b/>
        </w:rPr>
        <w:tab/>
      </w:r>
      <w:r w:rsidRPr="00A924D6">
        <w:rPr>
          <w:rFonts w:ascii="Arial" w:hAnsi="Arial" w:cs="Arial"/>
          <w:b/>
        </w:rPr>
        <w:t xml:space="preserve"> CZYNNOŚCI PRAWNE</w:t>
      </w:r>
    </w:p>
    <w:p w:rsidR="00A924D6" w:rsidRPr="00A924D6" w:rsidRDefault="00A924D6" w:rsidP="00A924D6">
      <w:pPr>
        <w:rPr>
          <w:rFonts w:ascii="Arial" w:hAnsi="Arial" w:cs="Arial"/>
          <w:b/>
        </w:rPr>
      </w:pPr>
    </w:p>
    <w:p w:rsidR="00262CF7" w:rsidRPr="001D1B8C" w:rsidRDefault="00A924D6" w:rsidP="00A924D6">
      <w:pPr>
        <w:pStyle w:val="Akapitzlist"/>
        <w:rPr>
          <w:rFonts w:ascii="Arial" w:hAnsi="Arial" w:cs="Arial"/>
        </w:rPr>
      </w:pPr>
      <w:r>
        <w:rPr>
          <w:rFonts w:ascii="Arial" w:hAnsi="Arial" w:cs="Arial"/>
        </w:rPr>
        <w:t>I</w:t>
      </w:r>
      <w:r w:rsidR="00262CF7" w:rsidRPr="001D1B8C">
        <w:rPr>
          <w:rFonts w:ascii="Arial" w:hAnsi="Arial" w:cs="Arial"/>
        </w:rPr>
        <w:t xml:space="preserve">nstrumenty za pomocą których podmioty stosunków cywilno-prawnych mogą kształtować stosunki cywilno-prawne (doprowadzać do powstania, ustania, zmiany stosunków cywilno-prawnych) </w:t>
      </w:r>
    </w:p>
    <w:p w:rsidR="00262CF7" w:rsidRPr="001D1B8C" w:rsidRDefault="00262CF7" w:rsidP="00262CF7">
      <w:pPr>
        <w:pStyle w:val="Akapitzlist"/>
        <w:rPr>
          <w:rFonts w:ascii="Arial" w:hAnsi="Arial" w:cs="Arial"/>
        </w:rPr>
      </w:pPr>
    </w:p>
    <w:p w:rsidR="00262CF7" w:rsidRPr="001D1B8C" w:rsidRDefault="00A924D6" w:rsidP="00262CF7">
      <w:pPr>
        <w:pStyle w:val="Akapitzlist"/>
        <w:rPr>
          <w:rFonts w:ascii="Arial" w:hAnsi="Arial" w:cs="Arial"/>
        </w:rPr>
      </w:pPr>
      <w:r>
        <w:rPr>
          <w:rFonts w:ascii="Arial" w:hAnsi="Arial" w:cs="Arial"/>
        </w:rPr>
        <w:lastRenderedPageBreak/>
        <w:t>E</w:t>
      </w:r>
      <w:r w:rsidR="00262CF7" w:rsidRPr="001D1B8C">
        <w:rPr>
          <w:rFonts w:ascii="Arial" w:hAnsi="Arial" w:cs="Arial"/>
        </w:rPr>
        <w:t>lementem każdej czynności prawnej musi być oświadczenie woli</w:t>
      </w:r>
    </w:p>
    <w:p w:rsidR="009C0A75" w:rsidRDefault="009C0A75" w:rsidP="009208AC">
      <w:pPr>
        <w:autoSpaceDE w:val="0"/>
        <w:autoSpaceDN w:val="0"/>
        <w:adjustRightInd w:val="0"/>
        <w:spacing w:before="240"/>
        <w:jc w:val="both"/>
        <w:rPr>
          <w:rFonts w:ascii="Arial" w:hAnsi="Arial" w:cs="Arial"/>
          <w:lang w:eastAsia="en-US"/>
        </w:rPr>
      </w:pPr>
      <w:r w:rsidRPr="00A924D6">
        <w:rPr>
          <w:rFonts w:ascii="Arial" w:hAnsi="Arial" w:cs="Arial"/>
          <w:b/>
          <w:bCs/>
          <w:lang w:eastAsia="en-US"/>
        </w:rPr>
        <w:t>Art. 60.</w:t>
      </w:r>
      <w:r w:rsidRPr="001D1B8C">
        <w:rPr>
          <w:rFonts w:ascii="Arial" w:hAnsi="Arial" w:cs="Arial"/>
          <w:b/>
          <w:bCs/>
          <w:lang w:eastAsia="en-US"/>
        </w:rPr>
        <w:t xml:space="preserve">  </w:t>
      </w:r>
      <w:r w:rsidRPr="001D1B8C">
        <w:rPr>
          <w:rFonts w:ascii="Arial" w:hAnsi="Arial" w:cs="Arial"/>
          <w:lang w:eastAsia="en-US"/>
        </w:rPr>
        <w:t>Z zastrzeżeniem wyjątków w ustawie przewidzianych, wola osoby dokonującej czynności prawnej może być wyrażona przez każde zachowanie się tej osoby, które ujawnia jej wolę w sposób dostateczny, w tym również przez ujawnienie tej woli w postaci elektronicznej (oświadczenie woli).</w:t>
      </w:r>
    </w:p>
    <w:p w:rsidR="00504B45" w:rsidRPr="001D1B8C" w:rsidRDefault="00504B45" w:rsidP="009208AC">
      <w:pPr>
        <w:autoSpaceDE w:val="0"/>
        <w:autoSpaceDN w:val="0"/>
        <w:adjustRightInd w:val="0"/>
        <w:spacing w:before="240"/>
        <w:jc w:val="both"/>
        <w:rPr>
          <w:rFonts w:ascii="Arial" w:hAnsi="Arial" w:cs="Arial"/>
          <w:lang w:eastAsia="en-US"/>
        </w:rPr>
      </w:pPr>
    </w:p>
    <w:p w:rsidR="009C0A75" w:rsidRPr="00A924D6" w:rsidRDefault="00A924D6" w:rsidP="00A924D6">
      <w:pPr>
        <w:rPr>
          <w:rFonts w:ascii="Arial" w:hAnsi="Arial" w:cs="Arial"/>
          <w:b/>
        </w:rPr>
      </w:pPr>
      <w:r w:rsidRPr="00A924D6">
        <w:rPr>
          <w:rFonts w:ascii="Arial" w:hAnsi="Arial" w:cs="Arial"/>
          <w:b/>
        </w:rPr>
        <w:t xml:space="preserve">8. </w:t>
      </w:r>
      <w:r w:rsidRPr="00A924D6">
        <w:rPr>
          <w:rFonts w:ascii="Arial" w:hAnsi="Arial" w:cs="Arial"/>
          <w:b/>
        </w:rPr>
        <w:tab/>
        <w:t xml:space="preserve">PODSTAWOWE RODZAJE CZYNNOŚCI PRAWNYCH </w:t>
      </w:r>
    </w:p>
    <w:p w:rsidR="009C0A75" w:rsidRPr="001D1B8C" w:rsidRDefault="009C0A75" w:rsidP="00262CF7">
      <w:pPr>
        <w:pStyle w:val="Akapitzlist"/>
        <w:rPr>
          <w:rFonts w:ascii="Arial" w:hAnsi="Arial" w:cs="Arial"/>
        </w:rPr>
      </w:pPr>
    </w:p>
    <w:p w:rsidR="009C0A75" w:rsidRPr="001D1B8C" w:rsidRDefault="009C0A75" w:rsidP="00262CF7">
      <w:pPr>
        <w:pStyle w:val="Akapitzlist"/>
        <w:rPr>
          <w:rFonts w:ascii="Arial" w:hAnsi="Arial" w:cs="Arial"/>
        </w:rPr>
      </w:pPr>
      <w:r w:rsidRPr="001D1B8C">
        <w:rPr>
          <w:rFonts w:ascii="Arial" w:hAnsi="Arial" w:cs="Arial"/>
        </w:rPr>
        <w:t>jednostronne- dwustronne</w:t>
      </w:r>
    </w:p>
    <w:p w:rsidR="009C0A75" w:rsidRPr="001D1B8C" w:rsidRDefault="009C0A75" w:rsidP="00262CF7">
      <w:pPr>
        <w:pStyle w:val="Akapitzlist"/>
        <w:rPr>
          <w:rFonts w:ascii="Arial" w:hAnsi="Arial" w:cs="Arial"/>
        </w:rPr>
      </w:pPr>
      <w:r w:rsidRPr="001D1B8C">
        <w:rPr>
          <w:rFonts w:ascii="Arial" w:hAnsi="Arial" w:cs="Arial"/>
        </w:rPr>
        <w:t>między żyjącymi- na wypadek śmierci</w:t>
      </w:r>
    </w:p>
    <w:p w:rsidR="009C0A75" w:rsidRPr="001D1B8C" w:rsidRDefault="009C0A75" w:rsidP="00262CF7">
      <w:pPr>
        <w:pStyle w:val="Akapitzlist"/>
        <w:rPr>
          <w:rFonts w:ascii="Arial" w:hAnsi="Arial" w:cs="Arial"/>
        </w:rPr>
      </w:pPr>
      <w:r w:rsidRPr="001D1B8C">
        <w:rPr>
          <w:rFonts w:ascii="Arial" w:hAnsi="Arial" w:cs="Arial"/>
        </w:rPr>
        <w:t>konsensualne- realne</w:t>
      </w:r>
    </w:p>
    <w:p w:rsidR="009C0A75" w:rsidRPr="001D1B8C" w:rsidRDefault="009C0A75" w:rsidP="00262CF7">
      <w:pPr>
        <w:pStyle w:val="Akapitzlist"/>
        <w:rPr>
          <w:rFonts w:ascii="Arial" w:hAnsi="Arial" w:cs="Arial"/>
        </w:rPr>
      </w:pPr>
      <w:r w:rsidRPr="001D1B8C">
        <w:rPr>
          <w:rFonts w:ascii="Arial" w:hAnsi="Arial" w:cs="Arial"/>
        </w:rPr>
        <w:t xml:space="preserve">rozporządzające, zobowiązujące, o podwójnym skutku </w:t>
      </w:r>
    </w:p>
    <w:p w:rsidR="009C0A75" w:rsidRPr="001D1B8C" w:rsidRDefault="009C0A75" w:rsidP="00262CF7">
      <w:pPr>
        <w:pStyle w:val="Akapitzlist"/>
        <w:rPr>
          <w:rFonts w:ascii="Arial" w:hAnsi="Arial" w:cs="Arial"/>
        </w:rPr>
      </w:pPr>
      <w:r w:rsidRPr="001D1B8C">
        <w:rPr>
          <w:rFonts w:ascii="Arial" w:hAnsi="Arial" w:cs="Arial"/>
        </w:rPr>
        <w:t>przysparzające</w:t>
      </w:r>
    </w:p>
    <w:p w:rsidR="009C0A75" w:rsidRPr="001D1B8C" w:rsidRDefault="009C0A75" w:rsidP="00262CF7">
      <w:pPr>
        <w:pStyle w:val="Akapitzlist"/>
        <w:rPr>
          <w:rFonts w:ascii="Arial" w:hAnsi="Arial" w:cs="Arial"/>
        </w:rPr>
      </w:pPr>
      <w:r w:rsidRPr="001D1B8C">
        <w:rPr>
          <w:rFonts w:ascii="Arial" w:hAnsi="Arial" w:cs="Arial"/>
        </w:rPr>
        <w:t>odpłatne- nieodpłatne</w:t>
      </w:r>
    </w:p>
    <w:p w:rsidR="009C0A75" w:rsidRPr="001D1B8C" w:rsidRDefault="009C0A75" w:rsidP="00262CF7">
      <w:pPr>
        <w:pStyle w:val="Akapitzlist"/>
        <w:rPr>
          <w:rFonts w:ascii="Arial" w:hAnsi="Arial" w:cs="Arial"/>
        </w:rPr>
      </w:pPr>
      <w:r w:rsidRPr="001D1B8C">
        <w:rPr>
          <w:rFonts w:ascii="Arial" w:hAnsi="Arial" w:cs="Arial"/>
        </w:rPr>
        <w:t>kauzalne - abstrakcyjne</w:t>
      </w:r>
    </w:p>
    <w:p w:rsidR="009C0A75" w:rsidRDefault="009C0A75" w:rsidP="00262CF7">
      <w:pPr>
        <w:pStyle w:val="Akapitzlist"/>
        <w:rPr>
          <w:rFonts w:ascii="Arial" w:hAnsi="Arial" w:cs="Arial"/>
        </w:rPr>
      </w:pPr>
    </w:p>
    <w:p w:rsidR="006A1AEA" w:rsidRPr="001D1B8C" w:rsidRDefault="006A1AEA" w:rsidP="00262CF7">
      <w:pPr>
        <w:pStyle w:val="Akapitzlist"/>
        <w:rPr>
          <w:rFonts w:ascii="Arial" w:hAnsi="Arial" w:cs="Arial"/>
        </w:rPr>
      </w:pPr>
    </w:p>
    <w:p w:rsidR="00DF067E" w:rsidRPr="00A924D6" w:rsidRDefault="00A924D6" w:rsidP="00A924D6">
      <w:pPr>
        <w:rPr>
          <w:rFonts w:ascii="Arial" w:hAnsi="Arial" w:cs="Arial"/>
        </w:rPr>
      </w:pPr>
      <w:r w:rsidRPr="00A924D6">
        <w:rPr>
          <w:rFonts w:ascii="Arial" w:hAnsi="Arial" w:cs="Arial"/>
          <w:b/>
        </w:rPr>
        <w:t xml:space="preserve">9. </w:t>
      </w:r>
      <w:r w:rsidRPr="00A924D6">
        <w:rPr>
          <w:rFonts w:ascii="Arial" w:hAnsi="Arial" w:cs="Arial"/>
          <w:b/>
        </w:rPr>
        <w:tab/>
        <w:t>DOKONYWANIE CZYNNOŚCI PRAWNYCH  - SKŁADANIE OŚWIADCZEŃ WOLI</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61.</w:t>
      </w:r>
      <w:r w:rsidRPr="001D1B8C">
        <w:rPr>
          <w:rFonts w:ascii="Arial" w:hAnsi="Arial" w:cs="Arial"/>
          <w:lang w:eastAsia="en-US"/>
        </w:rPr>
        <w:t> § 1. Oświadczenie woli, które ma być złożone innej osobie, jest złożone z chwilą, gdy doszło do niej w taki sposób, że mogła zapoznać się z jego treścią. Odwołanie takiego oświadczenia jest skuteczne, jeżeli doszło jednocześnie z tym oświadczeniem lub wcześniej.</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Oświadczenie woli wyrażone w postaci elektronicznej jest złożone innej osobie z chwilą, gdy wprowadzono je do środka komunikacji elektronicznej w taki sposób, żeby osoba ta mogła zapoznać się z jego treścią.</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62. </w:t>
      </w:r>
      <w:r w:rsidRPr="001D1B8C">
        <w:rPr>
          <w:rFonts w:ascii="Arial" w:hAnsi="Arial" w:cs="Arial"/>
          <w:lang w:eastAsia="en-US"/>
        </w:rPr>
        <w:t>Oświadczenie woli, które ma być złożone innej osobie, nie traci mocy wskutek tego, że zanim do tej osoby doszło, składający je zmarł lub utracił zdolność do czynności prawnych, chyba że co innego wynika z treści oświadczenia, z ustawy lub z okoliczności.</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63. </w:t>
      </w:r>
      <w:r w:rsidRPr="001D1B8C">
        <w:rPr>
          <w:rFonts w:ascii="Arial" w:hAnsi="Arial" w:cs="Arial"/>
          <w:lang w:eastAsia="en-US"/>
        </w:rPr>
        <w:t>§ 1. Jeżeli do dokonania czynności prawnej potrzebna jest zgoda osoby trzeciej, osoba ta może wyrazić zgodę także przed złożeniem oświadczenia przez osoby dokonywające czynności albo po jego złożeniu. Zgoda wyrażona po złożeniu oświadczenia ma moc wsteczną od jego daty.</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Jeżeli do ważności czynności prawnej wymagana jest forma szczególna, oświadczenie obejmujące zgodę osoby trzeciej powinno być złożone w tej samej formie.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64. </w:t>
      </w:r>
      <w:r w:rsidRPr="001D1B8C">
        <w:rPr>
          <w:rFonts w:ascii="Arial" w:hAnsi="Arial" w:cs="Arial"/>
          <w:lang w:eastAsia="en-US"/>
        </w:rPr>
        <w:t>Prawomocne orzeczenie sądu stwierdzające obowiązek danej osoby do złożenia oznaczonego oświadczenia woli, zastępuje to oświadczenie.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65. </w:t>
      </w:r>
      <w:r w:rsidRPr="001D1B8C">
        <w:rPr>
          <w:rFonts w:ascii="Arial" w:hAnsi="Arial" w:cs="Arial"/>
          <w:lang w:eastAsia="en-US"/>
        </w:rPr>
        <w:t>§ 1. Oświadczenie woli należy tak tłumaczyć, jak tego wymagają ze względu na okoliczności, w których złożone zostało, zasady współżycia społecznego oraz ustalone zwyczaje.</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W umowach należy raczej badać, jaki był zgodny zamiar stron i cel umowy, aniżeli opierać się na jej dosłownym brzmieniu.</w:t>
      </w:r>
    </w:p>
    <w:p w:rsidR="009C0A75" w:rsidRPr="001D1B8C" w:rsidRDefault="009C0A75" w:rsidP="009C0A75">
      <w:pPr>
        <w:autoSpaceDE w:val="0"/>
        <w:autoSpaceDN w:val="0"/>
        <w:adjustRightInd w:val="0"/>
        <w:rPr>
          <w:rFonts w:ascii="Arial" w:hAnsi="Arial" w:cs="Arial"/>
          <w:lang w:eastAsia="en-US"/>
        </w:rPr>
      </w:pPr>
    </w:p>
    <w:p w:rsidR="009C0A75" w:rsidRPr="001D1B8C" w:rsidRDefault="009C0A75" w:rsidP="00262CF7">
      <w:pPr>
        <w:pStyle w:val="Akapitzlist"/>
        <w:rPr>
          <w:rFonts w:ascii="Arial" w:hAnsi="Arial" w:cs="Arial"/>
        </w:rPr>
      </w:pPr>
    </w:p>
    <w:p w:rsidR="009C0A75" w:rsidRPr="00093BF9" w:rsidRDefault="00093BF9" w:rsidP="00093BF9">
      <w:pPr>
        <w:rPr>
          <w:rFonts w:ascii="Arial" w:hAnsi="Arial" w:cs="Arial"/>
          <w:b/>
        </w:rPr>
      </w:pPr>
      <w:r w:rsidRPr="00093BF9">
        <w:rPr>
          <w:rFonts w:ascii="Arial" w:hAnsi="Arial" w:cs="Arial"/>
          <w:b/>
        </w:rPr>
        <w:t xml:space="preserve">10. </w:t>
      </w:r>
      <w:r>
        <w:rPr>
          <w:rFonts w:ascii="Arial" w:hAnsi="Arial" w:cs="Arial"/>
          <w:b/>
        </w:rPr>
        <w:tab/>
      </w:r>
      <w:r w:rsidRPr="00093BF9">
        <w:rPr>
          <w:rFonts w:ascii="Arial" w:hAnsi="Arial" w:cs="Arial"/>
          <w:b/>
        </w:rPr>
        <w:t>WA</w:t>
      </w:r>
      <w:r w:rsidR="006A1AEA">
        <w:rPr>
          <w:rFonts w:ascii="Arial" w:hAnsi="Arial" w:cs="Arial"/>
          <w:b/>
        </w:rPr>
        <w:t>DY OŚWIADCZEŃ WOLI I ICH SKUTKI</w:t>
      </w:r>
    </w:p>
    <w:p w:rsidR="009C0A75" w:rsidRPr="001D1B8C" w:rsidRDefault="009C0A75" w:rsidP="009C0A75">
      <w:pPr>
        <w:rPr>
          <w:rFonts w:ascii="Arial" w:hAnsi="Arial" w:cs="Arial"/>
        </w:rPr>
      </w:pP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82. </w:t>
      </w:r>
      <w:r w:rsidRPr="001D1B8C">
        <w:rPr>
          <w:rFonts w:ascii="Arial" w:hAnsi="Arial" w:cs="Arial"/>
          <w:lang w:eastAsia="en-US"/>
        </w:rPr>
        <w:t xml:space="preserve">Nieważne jest oświadczenie woli złożone przez osobę, która z jakichkolwiek powodów znajdowała się w stanie wyłączającym świadome albo swobodne powzięcie decyzji i wyrażenie woli. Dotyczy to w szczególności choroby psychicznej, niedorozwoju </w:t>
      </w:r>
      <w:r w:rsidRPr="001D1B8C">
        <w:rPr>
          <w:rFonts w:ascii="Arial" w:hAnsi="Arial" w:cs="Arial"/>
          <w:lang w:eastAsia="en-US"/>
        </w:rPr>
        <w:lastRenderedPageBreak/>
        <w:t>umysłowego albo innego, chociażby nawet przemijającego, zaburzenia czynności psychicznych.</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83. </w:t>
      </w:r>
      <w:r w:rsidRPr="001D1B8C">
        <w:rPr>
          <w:rFonts w:ascii="Arial" w:hAnsi="Arial" w:cs="Arial"/>
          <w:lang w:eastAsia="en-US"/>
        </w:rPr>
        <w:t>§ 1. Nieważne jest oświadczenie woli złożone drugiej stronie za jej zgodą dla pozoru. Jeżeli oświadczenie takie zostało złożone dla ukrycia innej czynności prawnej, ważność oświadczenia ocenia się według właściwości tej czynności.</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Pozorność oświadczenia woli nie ma wpływu na skuteczność odpłatnej czynności prawnej, dokonanej na podstawie pozornego oświadczenia, jeżeli wskutek tej czynności osoba trzecia nabywa prawo lub zostaje zwolniona od obowiązku, chyba że działała w złej wierze.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84. </w:t>
      </w:r>
      <w:r w:rsidRPr="001D1B8C">
        <w:rPr>
          <w:rFonts w:ascii="Arial" w:hAnsi="Arial" w:cs="Arial"/>
          <w:lang w:eastAsia="en-US"/>
        </w:rPr>
        <w:t>§ 1. W razie błędu co do treści czynności prawnej można uchylić się od skutków prawnych swego oświadczenia woli. Jeżeli jednak oświadczenie woli było złożone innej osobie, uchylenie się od jego skutków prawnych dopuszczalne jest tylko wtedy, gdy błąd został wywołany przez tę osobę, chociażby bez jej winy, albo gdy wiedziała ona o błędzie lub mogła z łatwością błąd zauważyć; ograniczenie to nie dotyczy czynności prawnej nieodpłatnej.</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Można powoływać się tylko na błąd uzasadniający przypuszczenie, że gdyby składający oświadczenie woli nie działał pod wpływem błędu i oceniał sprawę rozsądnie, nie złożyłby oświadczenia tej treści (błąd istotny).</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85. </w:t>
      </w:r>
      <w:r w:rsidRPr="001D1B8C">
        <w:rPr>
          <w:rFonts w:ascii="Arial" w:hAnsi="Arial" w:cs="Arial"/>
          <w:lang w:eastAsia="en-US"/>
        </w:rPr>
        <w:t>Zniekształcenie oświadczenia woli przez osobę użytą do jego przesłania ma takie same skutki, jak błąd przy złożeniu oświadczenia.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86. </w:t>
      </w:r>
      <w:r w:rsidRPr="001D1B8C">
        <w:rPr>
          <w:rFonts w:ascii="Arial" w:hAnsi="Arial" w:cs="Arial"/>
          <w:lang w:eastAsia="en-US"/>
        </w:rPr>
        <w:t>§ 1. Jeżeli błąd wywołała druga strona podstępnie, uchylenie się od skutków prawnych oświadczenia woli złożonego pod wpływem błędu może nastąpić także wtedy, gdy błąd nie był istotny, jak również wtedy, gdy nie dotyczył treści czynności prawnej.</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Podstęp osoby trzeciej jest jednoznaczny z podstępem strony, jeżeli ta o podstępie wiedziała i nie zawiadomiła o nim drugiej strony albo jeżeli czynność prawna była nieodpłatna.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87. </w:t>
      </w:r>
      <w:r w:rsidRPr="001D1B8C">
        <w:rPr>
          <w:rFonts w:ascii="Arial" w:hAnsi="Arial" w:cs="Arial"/>
          <w:lang w:eastAsia="en-US"/>
        </w:rPr>
        <w:t>Kto złożył oświadczenie woli pod wpływem bezprawnej groźby drugiej strony lub osoby trzeciej, ten też może uchylić się od skutków prawnych swego oświadczenia, jeżeli z okoliczności wynika, że mógł się obawiać, iż jemu samemu lub innej osobie grozi poważne niebezpieczeństwo osobiste lub majątkowe.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88. </w:t>
      </w:r>
      <w:r w:rsidRPr="001D1B8C">
        <w:rPr>
          <w:rFonts w:ascii="Arial" w:hAnsi="Arial" w:cs="Arial"/>
          <w:lang w:eastAsia="en-US"/>
        </w:rPr>
        <w:t>§ 1. Uchylenie się od skutków prawnych oświadczenia woli, które zostało złożone innej osobie pod wpływem błędu lub groźby, następuje przez oświadczenie złożone tej osobie na piśmie.</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Uprawnienie do uchylenia się wygasa: w razie błędu - z upływem roku od jego wykrycia, a w razie groźby - z upływem roku od chwili, kiedy stan obawy ustał.</w:t>
      </w:r>
    </w:p>
    <w:p w:rsidR="009C0A75" w:rsidRPr="001D1B8C" w:rsidRDefault="009C0A75" w:rsidP="009C0A75">
      <w:pPr>
        <w:autoSpaceDE w:val="0"/>
        <w:autoSpaceDN w:val="0"/>
        <w:adjustRightInd w:val="0"/>
        <w:rPr>
          <w:rFonts w:ascii="Arial" w:hAnsi="Arial" w:cs="Arial"/>
          <w:lang w:eastAsia="en-US"/>
        </w:rPr>
      </w:pPr>
    </w:p>
    <w:p w:rsidR="009C0A75" w:rsidRPr="001D1B8C" w:rsidRDefault="009C0A75" w:rsidP="009C0A75">
      <w:pPr>
        <w:rPr>
          <w:rFonts w:ascii="Arial" w:hAnsi="Arial" w:cs="Arial"/>
        </w:rPr>
      </w:pPr>
    </w:p>
    <w:p w:rsidR="00DF067E" w:rsidRPr="00093BF9" w:rsidRDefault="00093BF9" w:rsidP="00093BF9">
      <w:pPr>
        <w:ind w:left="431" w:hanging="431"/>
        <w:rPr>
          <w:rFonts w:ascii="Arial" w:hAnsi="Arial" w:cs="Arial"/>
          <w:b/>
        </w:rPr>
      </w:pPr>
      <w:r w:rsidRPr="00093BF9">
        <w:rPr>
          <w:rFonts w:ascii="Arial" w:hAnsi="Arial" w:cs="Arial"/>
          <w:b/>
        </w:rPr>
        <w:t xml:space="preserve">11. </w:t>
      </w:r>
      <w:r>
        <w:rPr>
          <w:rFonts w:ascii="Arial" w:hAnsi="Arial" w:cs="Arial"/>
          <w:b/>
        </w:rPr>
        <w:tab/>
      </w:r>
      <w:r w:rsidRPr="00093BF9">
        <w:rPr>
          <w:rFonts w:ascii="Arial" w:hAnsi="Arial" w:cs="Arial"/>
          <w:b/>
        </w:rPr>
        <w:t xml:space="preserve">PRZEDSTAWICIELSTWO </w:t>
      </w:r>
      <w:r w:rsidR="007465D9">
        <w:rPr>
          <w:rFonts w:ascii="Arial" w:hAnsi="Arial" w:cs="Arial"/>
          <w:b/>
        </w:rPr>
        <w:t xml:space="preserve"> </w:t>
      </w:r>
      <w:r w:rsidR="007465D9" w:rsidRPr="007465D9">
        <w:rPr>
          <w:rFonts w:ascii="Lucida Calligraphy" w:hAnsi="Lucida Calligraphy" w:cs="Arial"/>
          <w:b/>
          <w:color w:val="1F497D" w:themeColor="text2"/>
        </w:rPr>
        <w:t xml:space="preserve">- </w:t>
      </w:r>
      <w:r w:rsidR="007465D9" w:rsidRPr="00504B45">
        <w:rPr>
          <w:rStyle w:val="NotatkaZnak"/>
        </w:rPr>
        <w:t>w cudzym imieniu i na cudz</w:t>
      </w:r>
      <w:r w:rsidR="007465D9" w:rsidRPr="00504B45">
        <w:rPr>
          <w:rStyle w:val="NotatkaZnak"/>
          <w:rFonts w:ascii="Times New Roman" w:hAnsi="Times New Roman"/>
        </w:rPr>
        <w:t>ą</w:t>
      </w:r>
      <w:r w:rsidR="007465D9" w:rsidRPr="00504B45">
        <w:rPr>
          <w:rStyle w:val="NotatkaZnak"/>
        </w:rPr>
        <w:t xml:space="preserve"> rzecz</w:t>
      </w:r>
    </w:p>
    <w:p w:rsidR="009C0A75" w:rsidRPr="001D1B8C" w:rsidRDefault="009C0A75" w:rsidP="009C0A75">
      <w:pPr>
        <w:rPr>
          <w:rFonts w:ascii="Arial" w:hAnsi="Arial" w:cs="Arial"/>
        </w:rPr>
      </w:pP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95. </w:t>
      </w:r>
      <w:r w:rsidRPr="001D1B8C">
        <w:rPr>
          <w:rFonts w:ascii="Arial" w:hAnsi="Arial" w:cs="Arial"/>
          <w:lang w:eastAsia="en-US"/>
        </w:rPr>
        <w:t>§ 1. Z zastrzeżeniem wyjątków w ustawie przewidzianych albo wynikających z właściwości czynności prawnej, można dokonać czynności prawnej przez przedstawiciela.</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Czynność prawna dokonana przez przedstawiciela w granicach umocowania pociąga za sobą skutki bezpośrednio dla reprezentowanego.</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96. </w:t>
      </w:r>
      <w:r w:rsidRPr="001D1B8C">
        <w:rPr>
          <w:rFonts w:ascii="Arial" w:hAnsi="Arial" w:cs="Arial"/>
          <w:lang w:eastAsia="en-US"/>
        </w:rPr>
        <w:t>Umocowanie do działania w cudzym imieniu może opierać się na ustawie (przedstawicielstwo ustawowe) albo na oświadczeniu reprezentowanego (pełnomocnictwo).</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lastRenderedPageBreak/>
        <w:t>Art. 97. </w:t>
      </w:r>
      <w:r w:rsidRPr="001D1B8C">
        <w:rPr>
          <w:rFonts w:ascii="Arial" w:hAnsi="Arial" w:cs="Arial"/>
          <w:lang w:eastAsia="en-US"/>
        </w:rPr>
        <w:t>Osobę czynną w lokalu przedsiębiorstwa przeznaczonym do obsługiwania publiczności poczytuje się w razie wątpliwości za umocowaną do dokonywania czynności prawnych, które zazwyczaj bywają dokonywane z osobami korzystającymi z usług tego przedsiębiorstwa.</w:t>
      </w:r>
    </w:p>
    <w:p w:rsidR="009C0A75" w:rsidRDefault="009C0A75" w:rsidP="009C0A75">
      <w:pPr>
        <w:autoSpaceDE w:val="0"/>
        <w:autoSpaceDN w:val="0"/>
        <w:adjustRightInd w:val="0"/>
        <w:ind w:left="310"/>
        <w:rPr>
          <w:rFonts w:ascii="Arial" w:hAnsi="Arial" w:cs="Arial"/>
          <w:lang w:eastAsia="en-US"/>
        </w:rPr>
      </w:pPr>
    </w:p>
    <w:p w:rsidR="009208AC" w:rsidRDefault="009208AC" w:rsidP="009C0A75">
      <w:pPr>
        <w:autoSpaceDE w:val="0"/>
        <w:autoSpaceDN w:val="0"/>
        <w:adjustRightInd w:val="0"/>
        <w:ind w:left="310"/>
        <w:rPr>
          <w:rFonts w:ascii="Arial" w:hAnsi="Arial" w:cs="Arial"/>
          <w:lang w:eastAsia="en-US"/>
        </w:rPr>
      </w:pPr>
    </w:p>
    <w:p w:rsidR="009C0A75" w:rsidRPr="006A1AEA" w:rsidRDefault="00093BF9" w:rsidP="00093BF9">
      <w:pPr>
        <w:autoSpaceDE w:val="0"/>
        <w:autoSpaceDN w:val="0"/>
        <w:adjustRightInd w:val="0"/>
        <w:spacing w:before="240"/>
        <w:ind w:firstLine="431"/>
        <w:rPr>
          <w:rFonts w:ascii="Arial" w:hAnsi="Arial" w:cs="Arial"/>
          <w:b/>
          <w:u w:val="single"/>
          <w:lang w:eastAsia="en-US"/>
        </w:rPr>
      </w:pPr>
      <w:r w:rsidRPr="006A1AEA">
        <w:rPr>
          <w:rFonts w:ascii="Arial" w:hAnsi="Arial" w:cs="Arial"/>
          <w:b/>
          <w:bCs/>
          <w:u w:val="single"/>
          <w:lang w:eastAsia="en-US"/>
        </w:rPr>
        <w:t xml:space="preserve"> A. </w:t>
      </w:r>
      <w:r w:rsidR="009C0A75" w:rsidRPr="006A1AEA">
        <w:rPr>
          <w:rFonts w:ascii="Arial" w:hAnsi="Arial" w:cs="Arial"/>
          <w:b/>
          <w:bCs/>
          <w:u w:val="single"/>
          <w:lang w:eastAsia="en-US"/>
        </w:rPr>
        <w:t>Pełnomocnictwo</w:t>
      </w:r>
      <w:r w:rsidR="00504B45">
        <w:rPr>
          <w:rFonts w:ascii="Arial" w:hAnsi="Arial" w:cs="Arial"/>
          <w:b/>
          <w:bCs/>
          <w:u w:val="single"/>
          <w:lang w:eastAsia="en-US"/>
        </w:rPr>
        <w:t xml:space="preserve"> </w:t>
      </w:r>
      <w:r w:rsidR="00504B45" w:rsidRPr="00504B45">
        <w:rPr>
          <w:rStyle w:val="NotatkaZnak"/>
        </w:rPr>
        <w:t>mo</w:t>
      </w:r>
      <w:r w:rsidR="00504B45" w:rsidRPr="00504B45">
        <w:rPr>
          <w:rStyle w:val="NotatkaZnak"/>
          <w:rFonts w:ascii="Times New Roman" w:hAnsi="Times New Roman"/>
        </w:rPr>
        <w:t>ż</w:t>
      </w:r>
      <w:r w:rsidR="00504B45" w:rsidRPr="00504B45">
        <w:rPr>
          <w:rStyle w:val="NotatkaZnak"/>
        </w:rPr>
        <w:t>e by</w:t>
      </w:r>
      <w:r w:rsidR="00504B45" w:rsidRPr="00504B45">
        <w:rPr>
          <w:rStyle w:val="NotatkaZnak"/>
          <w:rFonts w:ascii="Times New Roman" w:hAnsi="Times New Roman"/>
        </w:rPr>
        <w:t>ć</w:t>
      </w:r>
      <w:r w:rsidR="00504B45" w:rsidRPr="00504B45">
        <w:rPr>
          <w:rStyle w:val="NotatkaZnak"/>
        </w:rPr>
        <w:t>: og</w:t>
      </w:r>
      <w:r w:rsidR="00504B45" w:rsidRPr="00504B45">
        <w:rPr>
          <w:rStyle w:val="NotatkaZnak"/>
          <w:rFonts w:cs="Lucida Calligraphy"/>
        </w:rPr>
        <w:t>ó</w:t>
      </w:r>
      <w:r w:rsidR="00504B45" w:rsidRPr="00504B45">
        <w:rPr>
          <w:rStyle w:val="NotatkaZnak"/>
        </w:rPr>
        <w:t>lne, szczeg</w:t>
      </w:r>
      <w:r w:rsidR="00504B45" w:rsidRPr="00504B45">
        <w:rPr>
          <w:rStyle w:val="NotatkaZnak"/>
          <w:rFonts w:cs="Lucida Calligraphy"/>
        </w:rPr>
        <w:t>ó</w:t>
      </w:r>
      <w:r w:rsidR="00504B45" w:rsidRPr="00504B45">
        <w:rPr>
          <w:rStyle w:val="NotatkaZnak"/>
        </w:rPr>
        <w:t>lne lub rodzajowe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98. </w:t>
      </w:r>
      <w:r w:rsidRPr="001D1B8C">
        <w:rPr>
          <w:rFonts w:ascii="Arial" w:hAnsi="Arial" w:cs="Arial"/>
          <w:lang w:eastAsia="en-US"/>
        </w:rPr>
        <w:t>Pełnomocnictwo ogólne obejmuje umocowanie do czynności zwykłego zarządu. Do czynności przekraczających zakres zwykłego zarządu potrzebne jest pełnomocnictwo określające ich rodzaj, chyba że ustawa wymaga pełnomocnictwa do poszczególnej czynności.</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99. </w:t>
      </w:r>
      <w:r w:rsidRPr="001D1B8C">
        <w:rPr>
          <w:rFonts w:ascii="Arial" w:hAnsi="Arial" w:cs="Arial"/>
          <w:lang w:eastAsia="en-US"/>
        </w:rPr>
        <w:t>§ 1. Jeżeli do ważności czynności prawnej potrzebna jest szczególna forma, pełnomocnictwo do dokonania tej czynności powinno być udzielone w tej samej formie.</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Pełnomocnictwo ogólne powinno być pod rygorem nieważności udzielone na piśmie.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100. </w:t>
      </w:r>
      <w:r w:rsidRPr="001D1B8C">
        <w:rPr>
          <w:rFonts w:ascii="Arial" w:hAnsi="Arial" w:cs="Arial"/>
          <w:lang w:eastAsia="en-US"/>
        </w:rPr>
        <w:t>Okoliczność, że pełnomocnik jest ograniczony w zdolności do czynności prawnych, nie ma wpływu na ważność czynności dokonanej przez niego w imieniu mocodawcy.</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101. </w:t>
      </w:r>
      <w:r w:rsidRPr="001D1B8C">
        <w:rPr>
          <w:rFonts w:ascii="Arial" w:hAnsi="Arial" w:cs="Arial"/>
          <w:lang w:eastAsia="en-US"/>
        </w:rPr>
        <w:t>§ 1. Pełnomocnictwo może być w każdym czasie odwołane, chyba że mocodawca zrzekł się odwołania pełnomocnictwa z przyczyn uzasadnionych treścią stosunku prawnego będącego podstawą pełnomocnictwa.</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Umocowanie wygasa ze śmiercią mocodawcy lub pełnomocnika, chyba że w pełnomocnictwie inaczej zastrzeżono z przyczyn uzasadnionych treścią stosunku prawnego będącego podstawą pełnomocnictwa.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102. </w:t>
      </w:r>
      <w:r w:rsidRPr="001D1B8C">
        <w:rPr>
          <w:rFonts w:ascii="Arial" w:hAnsi="Arial" w:cs="Arial"/>
          <w:lang w:eastAsia="en-US"/>
        </w:rPr>
        <w:t>Po wygaśnięciu umocowania pełnomocnik obowiązany jest zwrócić mocodawcy dokument pełnomocnictwa. Może żądać poświadczonego odpisu tego dokumentu; wygaśnięcie umocowania powinno być na odpisie zaznaczone.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103. </w:t>
      </w:r>
      <w:r w:rsidRPr="001D1B8C">
        <w:rPr>
          <w:rFonts w:ascii="Arial" w:hAnsi="Arial" w:cs="Arial"/>
          <w:lang w:eastAsia="en-US"/>
        </w:rPr>
        <w:t>§ 1. Jeżeli zawierający umowę jako pełnomocnik nie ma umocowania albo przekroczy jego zakres, ważność umowy zależy od jej potwierdzenia przez osobę, w której imieniu umowa została zawarta.</w:t>
      </w:r>
      <w:r w:rsidR="00504B45">
        <w:rPr>
          <w:rFonts w:ascii="Arial" w:hAnsi="Arial" w:cs="Arial"/>
          <w:lang w:eastAsia="en-US"/>
        </w:rPr>
        <w:t xml:space="preserve"> </w:t>
      </w:r>
      <w:proofErr w:type="spellStart"/>
      <w:r w:rsidR="00504B45" w:rsidRPr="00504B45">
        <w:rPr>
          <w:rStyle w:val="NotatkaZnak"/>
        </w:rPr>
        <w:t>Falsus</w:t>
      </w:r>
      <w:proofErr w:type="spellEnd"/>
      <w:r w:rsidR="00504B45" w:rsidRPr="00504B45">
        <w:rPr>
          <w:rStyle w:val="NotatkaZnak"/>
        </w:rPr>
        <w:t xml:space="preserve"> </w:t>
      </w:r>
      <w:proofErr w:type="spellStart"/>
      <w:r w:rsidR="00504B45" w:rsidRPr="00504B45">
        <w:rPr>
          <w:rStyle w:val="NotatkaZnak"/>
        </w:rPr>
        <w:t>procurent</w:t>
      </w:r>
      <w:proofErr w:type="spellEnd"/>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Druga strona może wyznaczyć osobie, w której imieniu umowa została zawarta, odpowiedni termin do potwierdzenia umowy; staje się wolna po bezskutecznym upływie wyznaczonego terminu.</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3. W braku potwierdzenia ten, kto zawarł umowę w cudzym imieniu, obowiązany jest do zwrotu tego, co otrzymał od drugiej strony w wykonaniu umowy, oraz do naprawienia szkody, którą druga strona poniosła przez to, że zawarła umowę nie wiedząc o braku umocowania lub o przekroczeniu jego zakresu.</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104. </w:t>
      </w:r>
      <w:r w:rsidRPr="001D1B8C">
        <w:rPr>
          <w:rFonts w:ascii="Arial" w:hAnsi="Arial" w:cs="Arial"/>
          <w:lang w:eastAsia="en-US"/>
        </w:rPr>
        <w:t>Jednostronna czynność prawna dokonana w cudzym imieniu bez umocowania lub z przekroczeniem jego zakresu jest nieważna. Jednakże gdy ten, komu zostało złożone oświadczenie woli w cudzym imieniu, zgodził się na działanie bez umocowania, stosuje się odpowiednio przepisy o zawarciu umowy bez umocowania.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105. </w:t>
      </w:r>
      <w:r w:rsidRPr="001D1B8C">
        <w:rPr>
          <w:rFonts w:ascii="Arial" w:hAnsi="Arial" w:cs="Arial"/>
          <w:lang w:eastAsia="en-US"/>
        </w:rPr>
        <w:t>Jeżeli pełnomocnik po wygaśnięciu umocowania dokona w imieniu mocodawcy czynności prawnej w granicach pierwotnego umocowania, czynność prawna jest ważna, chyba że druga strona o wygaśnięciu umocowania wiedziała lub z łatwością mogła się dowiedzieć.</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lastRenderedPageBreak/>
        <w:t>Art. 106. </w:t>
      </w:r>
      <w:r w:rsidRPr="001D1B8C">
        <w:rPr>
          <w:rFonts w:ascii="Arial" w:hAnsi="Arial" w:cs="Arial"/>
          <w:lang w:eastAsia="en-US"/>
        </w:rPr>
        <w:t>Pełnomocnik może ustanowić dla mocodawcy innych pełnomocników tylko wtedy, gdy umocowanie takie wynika z treści pełnomocnictwa, z ustawy lub ze stosunku prawnego będącego podstawą pełnomocnictwa.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107. </w:t>
      </w:r>
      <w:r w:rsidRPr="001D1B8C">
        <w:rPr>
          <w:rFonts w:ascii="Arial" w:hAnsi="Arial" w:cs="Arial"/>
          <w:lang w:eastAsia="en-US"/>
        </w:rPr>
        <w:t>Jeżeli mocodawca ustanowił kilku pełnomocników z takim samym zakresem umocowania, każdy z nich może działać samodzielnie, chyba że co innego wynika z treści pełnomocnictwa. Przepis ten stosuje się odpowiednio do pełnomocników, których pełnomocnik sam dla mocodawcy ustanowił.</w:t>
      </w:r>
    </w:p>
    <w:p w:rsidR="009C0A75" w:rsidRPr="001D1B8C" w:rsidRDefault="00A5235E" w:rsidP="009208AC">
      <w:pPr>
        <w:autoSpaceDE w:val="0"/>
        <w:autoSpaceDN w:val="0"/>
        <w:adjustRightInd w:val="0"/>
        <w:spacing w:before="240"/>
        <w:jc w:val="both"/>
        <w:rPr>
          <w:rFonts w:ascii="Arial" w:hAnsi="Arial" w:cs="Arial"/>
          <w:lang w:eastAsia="en-US"/>
        </w:rPr>
      </w:pPr>
      <w:r w:rsidRPr="00A5235E">
        <w:rPr>
          <w:rFonts w:ascii="Arial" w:hAnsi="Arial" w:cs="Arial"/>
          <w:b/>
          <w:bCs/>
          <w:color w:val="FF0000"/>
          <w:lang w:eastAsia="en-US"/>
        </w:rPr>
        <w:t xml:space="preserve"> </w:t>
      </w:r>
      <w:r w:rsidRPr="00A5235E">
        <w:rPr>
          <w:rStyle w:val="NotatkaZnak"/>
          <w:color w:val="FF0000"/>
          <w:sz w:val="36"/>
          <w:szCs w:val="36"/>
        </w:rPr>
        <w:t>!</w:t>
      </w:r>
      <w:r w:rsidRPr="00A5235E">
        <w:rPr>
          <w:rFonts w:ascii="Arial" w:hAnsi="Arial" w:cs="Arial"/>
          <w:b/>
          <w:bCs/>
          <w:color w:val="FF0000"/>
          <w:lang w:eastAsia="en-US"/>
        </w:rPr>
        <w:t xml:space="preserve"> </w:t>
      </w:r>
      <w:r w:rsidR="009C0A75" w:rsidRPr="001D1B8C">
        <w:rPr>
          <w:rFonts w:ascii="Arial" w:hAnsi="Arial" w:cs="Arial"/>
          <w:b/>
          <w:bCs/>
          <w:lang w:eastAsia="en-US"/>
        </w:rPr>
        <w:t>Art. 108. </w:t>
      </w:r>
      <w:r w:rsidR="009C0A75" w:rsidRPr="001D1B8C">
        <w:rPr>
          <w:rFonts w:ascii="Arial" w:hAnsi="Arial" w:cs="Arial"/>
          <w:lang w:eastAsia="en-US"/>
        </w:rPr>
        <w:t xml:space="preserve">Pełnomocnik nie może być drugą stroną czynności prawnej, której </w:t>
      </w:r>
      <w:proofErr w:type="spellStart"/>
      <w:r w:rsidR="009C0A75" w:rsidRPr="001D1B8C">
        <w:rPr>
          <w:rFonts w:ascii="Arial" w:hAnsi="Arial" w:cs="Arial"/>
          <w:lang w:eastAsia="en-US"/>
        </w:rPr>
        <w:t>dokonywa</w:t>
      </w:r>
      <w:proofErr w:type="spellEnd"/>
      <w:r w:rsidR="009C0A75" w:rsidRPr="001D1B8C">
        <w:rPr>
          <w:rFonts w:ascii="Arial" w:hAnsi="Arial" w:cs="Arial"/>
          <w:lang w:eastAsia="en-US"/>
        </w:rPr>
        <w:t xml:space="preserve"> w imieniu mocodawcy, chyba że co innego wynika z treści pełnomocnictwa albo że ze względu na treść czynności prawnej wyłączona jest możliwość naruszenia interesów mocodawcy. Przepis ten stosuje się odpowiednio w wypadku, gdy pełnomocnik reprezentuje obie strony.</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 </w:t>
      </w:r>
      <w:r w:rsidRPr="001D1B8C">
        <w:rPr>
          <w:rFonts w:ascii="Arial" w:hAnsi="Arial" w:cs="Arial"/>
          <w:lang w:eastAsia="en-US"/>
        </w:rPr>
        <w:t>Przepisy działu niniejszego stosuje się odpowiednio w wypadku, gdy oświadczenie woli ma być złożone przedstawicielowi.</w:t>
      </w:r>
    </w:p>
    <w:p w:rsidR="009C0A75" w:rsidRPr="001D1B8C" w:rsidRDefault="009C0A75" w:rsidP="009C0A75">
      <w:pPr>
        <w:autoSpaceDE w:val="0"/>
        <w:autoSpaceDN w:val="0"/>
        <w:adjustRightInd w:val="0"/>
        <w:rPr>
          <w:rFonts w:ascii="Arial" w:hAnsi="Arial" w:cs="Arial"/>
          <w:lang w:eastAsia="en-US"/>
        </w:rPr>
      </w:pPr>
    </w:p>
    <w:p w:rsidR="00A924D6" w:rsidRDefault="00A924D6" w:rsidP="009C0A75">
      <w:pPr>
        <w:rPr>
          <w:rFonts w:ascii="Arial" w:hAnsi="Arial" w:cs="Arial"/>
          <w:b/>
        </w:rPr>
      </w:pPr>
    </w:p>
    <w:p w:rsidR="00ED0D20" w:rsidRDefault="00093BF9" w:rsidP="00093BF9">
      <w:pPr>
        <w:ind w:firstLine="431"/>
        <w:rPr>
          <w:rFonts w:ascii="Arial" w:hAnsi="Arial" w:cs="Arial"/>
          <w:b/>
          <w:u w:val="single"/>
        </w:rPr>
      </w:pPr>
      <w:r w:rsidRPr="006A1AEA">
        <w:rPr>
          <w:rFonts w:ascii="Arial" w:hAnsi="Arial" w:cs="Arial"/>
          <w:b/>
          <w:u w:val="single"/>
        </w:rPr>
        <w:t xml:space="preserve">B. </w:t>
      </w:r>
      <w:r w:rsidR="006A1AEA" w:rsidRPr="006A1AEA">
        <w:rPr>
          <w:rFonts w:ascii="Arial" w:hAnsi="Arial" w:cs="Arial"/>
          <w:b/>
          <w:u w:val="single"/>
        </w:rPr>
        <w:t>Prokura</w:t>
      </w:r>
      <w:r w:rsidR="00A5235E">
        <w:rPr>
          <w:rFonts w:ascii="Arial" w:hAnsi="Arial" w:cs="Arial"/>
          <w:b/>
          <w:u w:val="single"/>
        </w:rPr>
        <w:t xml:space="preserve"> </w:t>
      </w:r>
    </w:p>
    <w:p w:rsidR="009C0A75" w:rsidRPr="006A1AEA" w:rsidRDefault="00A5235E" w:rsidP="00ED0D20">
      <w:pPr>
        <w:rPr>
          <w:rFonts w:ascii="Arial" w:hAnsi="Arial" w:cs="Arial"/>
          <w:b/>
          <w:u w:val="single"/>
        </w:rPr>
      </w:pPr>
      <w:r w:rsidRPr="00A5235E">
        <w:rPr>
          <w:rStyle w:val="NotatkaZnak"/>
        </w:rPr>
        <w:t xml:space="preserve">przeniesiona do K.c. po wprowadzeniu </w:t>
      </w:r>
      <w:proofErr w:type="spellStart"/>
      <w:r w:rsidRPr="00A5235E">
        <w:rPr>
          <w:rStyle w:val="NotatkaZnak"/>
        </w:rPr>
        <w:t>Kodesku</w:t>
      </w:r>
      <w:proofErr w:type="spellEnd"/>
      <w:r w:rsidRPr="00A5235E">
        <w:rPr>
          <w:rStyle w:val="NotatkaZnak"/>
        </w:rPr>
        <w:t xml:space="preserve"> spó</w:t>
      </w:r>
      <w:r w:rsidRPr="00A5235E">
        <w:rPr>
          <w:rStyle w:val="NotatkaZnak"/>
          <w:rFonts w:ascii="Times New Roman" w:hAnsi="Times New Roman"/>
        </w:rPr>
        <w:t>ł</w:t>
      </w:r>
      <w:r w:rsidRPr="00A5235E">
        <w:rPr>
          <w:rStyle w:val="NotatkaZnak"/>
        </w:rPr>
        <w:t>ek cywilnych</w:t>
      </w:r>
    </w:p>
    <w:p w:rsidR="009C0A75" w:rsidRPr="001D1B8C" w:rsidRDefault="00ED0D20" w:rsidP="00ED0D20">
      <w:pPr>
        <w:pStyle w:val="Notatka"/>
        <w:ind w:left="0"/>
      </w:pPr>
      <w:r>
        <w:t>Prokurent wymieniony jest w KRS</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 1. Prokura jest pełnomocnictwem udzielonym przez przedsiębiorcę podlegającego obowiązkowi wpisu do rejestru przedsiębiorców, które obejmuje umocowanie do czynności sądowych i pozasądowych, jakie są związane z prowadzeniem przedsiębiorstwa.</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Nie można ograniczyć prokury ze skutkiem wobec osób trzecich, chyba że przepis szczególny stanowi inaczej.</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2</w:t>
      </w:r>
      <w:r w:rsidRPr="001D1B8C">
        <w:rPr>
          <w:rFonts w:ascii="Arial" w:hAnsi="Arial" w:cs="Arial"/>
          <w:b/>
          <w:bCs/>
          <w:lang w:eastAsia="en-US"/>
        </w:rPr>
        <w:t>.</w:t>
      </w:r>
      <w:r w:rsidRPr="001D1B8C">
        <w:rPr>
          <w:rFonts w:ascii="Arial" w:hAnsi="Arial" w:cs="Arial"/>
          <w:lang w:eastAsia="en-US"/>
        </w:rPr>
        <w:t> § 1. Prokura powinna być pod rygorem nieważności udzielona na piśmie. Przepisu art. 99 § 1 nie stosuje się.</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Prokurentem może być osoba fizyczna mająca pełną zdolność do czynności prawnych.</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3</w:t>
      </w:r>
      <w:r w:rsidRPr="001D1B8C">
        <w:rPr>
          <w:rFonts w:ascii="Arial" w:hAnsi="Arial" w:cs="Arial"/>
          <w:b/>
          <w:bCs/>
          <w:lang w:eastAsia="en-US"/>
        </w:rPr>
        <w:t>.</w:t>
      </w:r>
      <w:r w:rsidRPr="001D1B8C">
        <w:rPr>
          <w:rFonts w:ascii="Arial" w:hAnsi="Arial" w:cs="Arial"/>
          <w:lang w:eastAsia="en-US"/>
        </w:rPr>
        <w:t> Do zbycia przedsiębiorstwa, do dokonania czynności prawnej, na podstawie której następuje oddanie go do czasowego korzystania, oraz do zbywania i obciążania nieruchomości jest wymagane pełnomocnictwo do poszczególnej czynności.</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4</w:t>
      </w:r>
      <w:r w:rsidRPr="001D1B8C">
        <w:rPr>
          <w:rFonts w:ascii="Arial" w:hAnsi="Arial" w:cs="Arial"/>
          <w:b/>
          <w:bCs/>
          <w:lang w:eastAsia="en-US"/>
        </w:rPr>
        <w:t>.</w:t>
      </w:r>
      <w:r w:rsidRPr="001D1B8C">
        <w:rPr>
          <w:rFonts w:ascii="Arial" w:hAnsi="Arial" w:cs="Arial"/>
          <w:lang w:eastAsia="en-US"/>
        </w:rPr>
        <w:t> § 1. Prokura może być udzielona kilku osobom łącznie (prokura łączna) lub oddzielnie.</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Kierowane do przedsiębiorcy oświadczenia lub doręczenia pism mogą być dokonywane wobec jednej z osób, którym udzielono prokury łącznie.</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5</w:t>
      </w:r>
      <w:r w:rsidRPr="001D1B8C">
        <w:rPr>
          <w:rFonts w:ascii="Arial" w:hAnsi="Arial" w:cs="Arial"/>
          <w:b/>
          <w:bCs/>
          <w:lang w:eastAsia="en-US"/>
        </w:rPr>
        <w:t>.</w:t>
      </w:r>
      <w:r w:rsidRPr="001D1B8C">
        <w:rPr>
          <w:rFonts w:ascii="Arial" w:hAnsi="Arial" w:cs="Arial"/>
          <w:lang w:eastAsia="en-US"/>
        </w:rPr>
        <w:t> Prokurę można ograniczyć do zakresu spraw wpisanych do rejestru oddziału przedsiębiorstwa (prokura oddziałowa).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6</w:t>
      </w:r>
      <w:r w:rsidRPr="001D1B8C">
        <w:rPr>
          <w:rFonts w:ascii="Arial" w:hAnsi="Arial" w:cs="Arial"/>
          <w:b/>
          <w:bCs/>
          <w:lang w:eastAsia="en-US"/>
        </w:rPr>
        <w:t>.</w:t>
      </w:r>
      <w:r w:rsidRPr="001D1B8C">
        <w:rPr>
          <w:rFonts w:ascii="Arial" w:hAnsi="Arial" w:cs="Arial"/>
          <w:lang w:eastAsia="en-US"/>
        </w:rPr>
        <w:t> Prokura nie może być przeniesiona. Prokurent może ustanowić pełnomocnika do poszczególnej czynności lub pewnego rodzaju czynności.</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7</w:t>
      </w:r>
      <w:r w:rsidRPr="001D1B8C">
        <w:rPr>
          <w:rFonts w:ascii="Arial" w:hAnsi="Arial" w:cs="Arial"/>
          <w:b/>
          <w:bCs/>
          <w:lang w:eastAsia="en-US"/>
        </w:rPr>
        <w:t>.</w:t>
      </w:r>
      <w:r w:rsidRPr="001D1B8C">
        <w:rPr>
          <w:rFonts w:ascii="Arial" w:hAnsi="Arial" w:cs="Arial"/>
          <w:lang w:eastAsia="en-US"/>
        </w:rPr>
        <w:t> § 1. Prokura może być w każdym czasie odwołana.</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Prokura wygasa wskutek wykreślenia przedsiębiorcy z rejestru, a także ogłoszenia upadłości, otwarcia likwidacji oraz przekształcenia przedsiębiorcy.</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3. Prokura wygasa ze śmiercią prokurenta.</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lastRenderedPageBreak/>
        <w:t>§ 4. Śmierć przedsiębiorcy ani utrata przez niego zdolności do czynności prawnych nie powoduje wygaśnięcia prokury.</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8</w:t>
      </w:r>
      <w:r w:rsidRPr="001D1B8C">
        <w:rPr>
          <w:rFonts w:ascii="Arial" w:hAnsi="Arial" w:cs="Arial"/>
          <w:b/>
          <w:bCs/>
          <w:lang w:eastAsia="en-US"/>
        </w:rPr>
        <w:t>.</w:t>
      </w:r>
      <w:r w:rsidRPr="001D1B8C">
        <w:rPr>
          <w:rFonts w:ascii="Arial" w:hAnsi="Arial" w:cs="Arial"/>
          <w:lang w:eastAsia="en-US"/>
        </w:rPr>
        <w:t> § 1. Udzielenie i wygaśnięcie prokury przedsiębiorca powinien zgłosić do rejestru przedsiębiorców.</w:t>
      </w:r>
    </w:p>
    <w:p w:rsidR="009C0A75" w:rsidRPr="001D1B8C" w:rsidRDefault="009C0A75" w:rsidP="009C0A75">
      <w:pPr>
        <w:autoSpaceDE w:val="0"/>
        <w:autoSpaceDN w:val="0"/>
        <w:adjustRightInd w:val="0"/>
        <w:ind w:firstLine="432"/>
        <w:jc w:val="both"/>
        <w:rPr>
          <w:rFonts w:ascii="Arial" w:hAnsi="Arial" w:cs="Arial"/>
          <w:lang w:eastAsia="en-US"/>
        </w:rPr>
      </w:pPr>
      <w:r w:rsidRPr="001D1B8C">
        <w:rPr>
          <w:rFonts w:ascii="Arial" w:hAnsi="Arial" w:cs="Arial"/>
          <w:lang w:eastAsia="en-US"/>
        </w:rPr>
        <w:t>§ 2. Zgłoszenie o udzieleniu prokury powinno określać jej rodzaj, a w przypadku prokury łącznej także sposób jej wykonywania.</w:t>
      </w:r>
    </w:p>
    <w:p w:rsidR="009C0A75" w:rsidRPr="001D1B8C" w:rsidRDefault="009C0A75"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109</w:t>
      </w:r>
      <w:r w:rsidRPr="001D1B8C">
        <w:rPr>
          <w:rFonts w:ascii="Arial" w:hAnsi="Arial" w:cs="Arial"/>
          <w:b/>
          <w:bCs/>
          <w:vertAlign w:val="superscript"/>
          <w:lang w:eastAsia="en-US"/>
        </w:rPr>
        <w:t>9</w:t>
      </w:r>
      <w:r w:rsidRPr="001D1B8C">
        <w:rPr>
          <w:rFonts w:ascii="Arial" w:hAnsi="Arial" w:cs="Arial"/>
          <w:b/>
          <w:bCs/>
          <w:lang w:eastAsia="en-US"/>
        </w:rPr>
        <w:t>.</w:t>
      </w:r>
      <w:r w:rsidRPr="001D1B8C">
        <w:rPr>
          <w:rFonts w:ascii="Arial" w:hAnsi="Arial" w:cs="Arial"/>
          <w:lang w:eastAsia="en-US"/>
        </w:rPr>
        <w:t> Prokurent składa własnoręczny podpis zgodnie ze znajdującym się w aktach rejestrowych wzorem podpisu, wraz z dopiskiem wskazującym na prokurę, chyba że z treści dokumentu wynika, że działa jako prokurent.</w:t>
      </w:r>
    </w:p>
    <w:p w:rsidR="009C0A75" w:rsidRPr="001D1B8C" w:rsidRDefault="009C0A75" w:rsidP="009C0A75">
      <w:pPr>
        <w:autoSpaceDE w:val="0"/>
        <w:autoSpaceDN w:val="0"/>
        <w:adjustRightInd w:val="0"/>
        <w:rPr>
          <w:rFonts w:ascii="Arial" w:hAnsi="Arial" w:cs="Arial"/>
          <w:lang w:eastAsia="en-US"/>
        </w:rPr>
      </w:pPr>
    </w:p>
    <w:p w:rsidR="009C0A75" w:rsidRPr="001D1B8C" w:rsidRDefault="009C0A75" w:rsidP="009C0A75">
      <w:pPr>
        <w:rPr>
          <w:rFonts w:ascii="Arial" w:hAnsi="Arial" w:cs="Arial"/>
        </w:rPr>
      </w:pPr>
    </w:p>
    <w:p w:rsidR="00DF067E" w:rsidRDefault="00093BF9" w:rsidP="00A924D6">
      <w:pPr>
        <w:rPr>
          <w:rFonts w:ascii="Arial" w:hAnsi="Arial" w:cs="Arial"/>
          <w:b/>
        </w:rPr>
      </w:pPr>
      <w:r>
        <w:rPr>
          <w:rFonts w:ascii="Arial" w:hAnsi="Arial" w:cs="Arial"/>
          <w:b/>
        </w:rPr>
        <w:t xml:space="preserve">12. </w:t>
      </w:r>
      <w:r>
        <w:rPr>
          <w:rFonts w:ascii="Arial" w:hAnsi="Arial" w:cs="Arial"/>
          <w:b/>
        </w:rPr>
        <w:tab/>
      </w:r>
      <w:r w:rsidR="00A924D6" w:rsidRPr="00A924D6">
        <w:rPr>
          <w:rFonts w:ascii="Arial" w:hAnsi="Arial" w:cs="Arial"/>
          <w:b/>
        </w:rPr>
        <w:t>PRZ</w:t>
      </w:r>
      <w:r w:rsidR="00FD3502">
        <w:rPr>
          <w:rFonts w:ascii="Arial" w:hAnsi="Arial" w:cs="Arial"/>
          <w:b/>
        </w:rPr>
        <w:t>EDAWNIENIE ROSZCZEŃ MAJĄTKOWYCH</w:t>
      </w:r>
    </w:p>
    <w:p w:rsidR="00B35677" w:rsidRPr="00A924D6" w:rsidRDefault="00B35677" w:rsidP="00B35677">
      <w:pPr>
        <w:pStyle w:val="Notatka"/>
      </w:pPr>
      <w:r>
        <w:t>Przedawnieniu podlegaj</w:t>
      </w:r>
      <w:r>
        <w:rPr>
          <w:rFonts w:ascii="Times New Roman" w:hAnsi="Times New Roman"/>
        </w:rPr>
        <w:t>ą</w:t>
      </w:r>
      <w:r>
        <w:t xml:space="preserve"> tylko roszczenia o charakterze maj</w:t>
      </w:r>
      <w:r w:rsidRPr="00B35677">
        <w:rPr>
          <w:rFonts w:ascii="Times New Roman" w:hAnsi="Times New Roman"/>
        </w:rPr>
        <w:t>ą</w:t>
      </w:r>
      <w:r>
        <w:t>tkowym</w:t>
      </w:r>
    </w:p>
    <w:p w:rsidR="0029113A" w:rsidRPr="001D1B8C" w:rsidRDefault="0029113A" w:rsidP="0029113A">
      <w:pPr>
        <w:rPr>
          <w:rFonts w:ascii="Arial" w:hAnsi="Arial" w:cs="Arial"/>
        </w:rPr>
      </w:pPr>
    </w:p>
    <w:p w:rsidR="00B35677" w:rsidRDefault="00B35677" w:rsidP="00B35677">
      <w:pPr>
        <w:pStyle w:val="Notatka"/>
        <w:ind w:left="0"/>
        <w:rPr>
          <w:lang w:eastAsia="en-US"/>
        </w:rPr>
      </w:pPr>
      <w:r>
        <w:rPr>
          <w:lang w:eastAsia="en-US"/>
        </w:rPr>
        <w:t>Bezwzgl</w:t>
      </w:r>
      <w:r>
        <w:rPr>
          <w:rFonts w:ascii="Times New Roman" w:hAnsi="Times New Roman"/>
          <w:lang w:eastAsia="en-US"/>
        </w:rPr>
        <w:t>ę</w:t>
      </w:r>
      <w:r>
        <w:rPr>
          <w:lang w:eastAsia="en-US"/>
        </w:rPr>
        <w:t>dnie obowi</w:t>
      </w:r>
      <w:r>
        <w:rPr>
          <w:rFonts w:ascii="Times New Roman" w:hAnsi="Times New Roman"/>
          <w:lang w:eastAsia="en-US"/>
        </w:rPr>
        <w:t>ą</w:t>
      </w:r>
      <w:r>
        <w:rPr>
          <w:lang w:eastAsia="en-US"/>
        </w:rPr>
        <w:t>zuj</w:t>
      </w:r>
      <w:r>
        <w:rPr>
          <w:rFonts w:ascii="Times New Roman" w:hAnsi="Times New Roman"/>
          <w:lang w:eastAsia="en-US"/>
        </w:rPr>
        <w:t>ą</w:t>
      </w:r>
      <w:r>
        <w:rPr>
          <w:lang w:eastAsia="en-US"/>
        </w:rPr>
        <w:t>ce</w:t>
      </w:r>
    </w:p>
    <w:p w:rsidR="0029113A" w:rsidRPr="001D1B8C" w:rsidRDefault="0029113A" w:rsidP="00B35677">
      <w:pPr>
        <w:autoSpaceDE w:val="0"/>
        <w:autoSpaceDN w:val="0"/>
        <w:adjustRightInd w:val="0"/>
        <w:jc w:val="both"/>
        <w:rPr>
          <w:rFonts w:ascii="Arial" w:hAnsi="Arial" w:cs="Arial"/>
          <w:lang w:eastAsia="en-US"/>
        </w:rPr>
      </w:pPr>
      <w:r w:rsidRPr="001D1B8C">
        <w:rPr>
          <w:rFonts w:ascii="Arial" w:hAnsi="Arial" w:cs="Arial"/>
          <w:b/>
          <w:bCs/>
          <w:lang w:eastAsia="en-US"/>
        </w:rPr>
        <w:t>Art. 117. </w:t>
      </w:r>
      <w:r w:rsidRPr="001D1B8C">
        <w:rPr>
          <w:rFonts w:ascii="Arial" w:hAnsi="Arial" w:cs="Arial"/>
          <w:lang w:eastAsia="en-US"/>
        </w:rPr>
        <w:t>§ 1. Z zastrzeżeniem wyjątków w ustawie przewidzianych, roszczenia majątkowe ulegają przedawnieniu.</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Po upływie terminu przedawnienia ten, przeciwko komu przysługuje roszczenie, może uchylić się od jego zaspokojenia, chyba że zrzeka się korzystania z zarzutu przedawnienia. Jednakże zrzeczenie się zarzutu przedawnienia przed upływem terminu jest nieważne.</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118. </w:t>
      </w:r>
      <w:r w:rsidRPr="001D1B8C">
        <w:rPr>
          <w:rFonts w:ascii="Arial" w:hAnsi="Arial" w:cs="Arial"/>
          <w:lang w:eastAsia="en-US"/>
        </w:rPr>
        <w:t>Jeżeli przepis szczególny nie stanowi inaczej, termin przedawnienia wynosi lat dziesięć, a dla roszczeń o świadczenia okresowe oraz roszczeń związanych z prowadzeniem działalności gospodarczej - trzy lata.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119. </w:t>
      </w:r>
      <w:r w:rsidRPr="001D1B8C">
        <w:rPr>
          <w:rFonts w:ascii="Arial" w:hAnsi="Arial" w:cs="Arial"/>
          <w:lang w:eastAsia="en-US"/>
        </w:rPr>
        <w:t>Terminy przedawnienia nie mogą być skracane ani przedłużane przez czynność prawną.</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120. </w:t>
      </w:r>
      <w:r w:rsidRPr="001D1B8C">
        <w:rPr>
          <w:rFonts w:ascii="Arial" w:hAnsi="Arial" w:cs="Arial"/>
          <w:lang w:eastAsia="en-US"/>
        </w:rPr>
        <w:t>§ 1. Bieg przedawnienia rozpoczyna się od dnia, w którym roszczenie stało się wymagalne. Jeżeli wymagalność roszczenia zależy od podjęcia określonej czynności przez uprawnionego, bieg terminu rozpoczyna się od dnia, w którym roszczenie stałoby się wymagalne, gdyby uprawniony podjął czynność w najwcześniej możliwym terminie.</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Bieg przedawnienia roszczeń o zaniechanie rozpoczyna się od dnia, w którym ten, przeciwko komu roszczenie przysługuje, nie zastosował się do treści roszczenia.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121. </w:t>
      </w:r>
      <w:r w:rsidRPr="001D1B8C">
        <w:rPr>
          <w:rFonts w:ascii="Arial" w:hAnsi="Arial" w:cs="Arial"/>
          <w:lang w:eastAsia="en-US"/>
        </w:rPr>
        <w:t>Bieg przedawnienia nie rozpoczyna się, a rozpoczęty ulega zawieszeniu:</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 xml:space="preserve">1) </w:t>
      </w:r>
      <w:r w:rsidRPr="001D1B8C">
        <w:rPr>
          <w:rFonts w:ascii="Arial" w:hAnsi="Arial" w:cs="Arial"/>
          <w:lang w:eastAsia="en-US"/>
        </w:rPr>
        <w:tab/>
        <w:t>co do roszczeń, które przysługują dzieciom przeciwko rodzicom - przez czas trwania władzy rodzicielskiej;</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 xml:space="preserve">2) </w:t>
      </w:r>
      <w:r w:rsidRPr="001D1B8C">
        <w:rPr>
          <w:rFonts w:ascii="Arial" w:hAnsi="Arial" w:cs="Arial"/>
          <w:lang w:eastAsia="en-US"/>
        </w:rPr>
        <w:tab/>
        <w:t>co do roszczeń, które przysługują osobom nie mającym pełnej zdolności do czynności prawnych przeciwko osobom sprawującym opiekę lub kuratelę - przez czas sprawowania przez te osoby opieki lub kurateli;</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 xml:space="preserve">3) </w:t>
      </w:r>
      <w:r w:rsidRPr="001D1B8C">
        <w:rPr>
          <w:rFonts w:ascii="Arial" w:hAnsi="Arial" w:cs="Arial"/>
          <w:lang w:eastAsia="en-US"/>
        </w:rPr>
        <w:tab/>
        <w:t>co do roszczeń, które przysługują jednemu z małżonków przeciwko drugiemu - przez czas trwania małżeństwa;</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4) co do wszelkich roszczeń, gdy z powodu siły wyższej uprawniony nie może ich dochodzić przed sądem lub innym organem powołanym do rozpoznawania spraw danego rodzaju - przez czas trwania przeszkody.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122. </w:t>
      </w:r>
      <w:r w:rsidRPr="001D1B8C">
        <w:rPr>
          <w:rFonts w:ascii="Arial" w:hAnsi="Arial" w:cs="Arial"/>
          <w:lang w:eastAsia="en-US"/>
        </w:rPr>
        <w:t>§ 1. Przedawnienie względem osoby, która nie ma pełnej zdolności do czynności prawnych, nie może skończyć się wcześniej niż z upływem lat dwóch od ustanowienia dla niej przedstawiciela ustawowego albo od ustania przyczyny jego ustanowienia.</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lastRenderedPageBreak/>
        <w:t>§ 2. Jeżeli termin przedawnienia jest krótszy niż dwa lata, jego bieg liczy się od dnia ustanowienia przedstawiciela ustawowego albo od dnia, w którym ustała przyczyna jego ustanowienia.</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3. Przepisy powyższe stosuje się odpowiednio do biegu przedawnienia przeciwko osobie, co do której istnieje podstawa do jej całkowitego ubezwłasnowolnienia.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123. </w:t>
      </w:r>
      <w:r w:rsidRPr="001D1B8C">
        <w:rPr>
          <w:rFonts w:ascii="Arial" w:hAnsi="Arial" w:cs="Arial"/>
          <w:lang w:eastAsia="en-US"/>
        </w:rPr>
        <w:t>§ 1. Bieg przedawnienia przerywa się:</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 xml:space="preserve">1) </w:t>
      </w:r>
      <w:r w:rsidRPr="001D1B8C">
        <w:rPr>
          <w:rFonts w:ascii="Arial" w:hAnsi="Arial" w:cs="Arial"/>
          <w:lang w:eastAsia="en-US"/>
        </w:rPr>
        <w:tab/>
        <w:t xml:space="preserve"> przez każdą czynność przed sądem lub innym organem powołanym do rozpoznawania spraw lub egzekwowania roszczeń danego rodzaju albo przed sądem polubownym, przedsięwziętą bezpośrednio w celu dochodzenia lub ustalenia albo zaspokojenia lub zabezpieczenia roszczenia;</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 xml:space="preserve">2) </w:t>
      </w:r>
      <w:r w:rsidRPr="001D1B8C">
        <w:rPr>
          <w:rFonts w:ascii="Arial" w:hAnsi="Arial" w:cs="Arial"/>
          <w:lang w:eastAsia="en-US"/>
        </w:rPr>
        <w:tab/>
        <w:t>przez uznanie roszczenia przez osobę, przeciwko której roszczenie przysługuje,</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3)</w:t>
      </w:r>
      <w:r w:rsidRPr="001D1B8C">
        <w:rPr>
          <w:rFonts w:ascii="Arial" w:hAnsi="Arial" w:cs="Arial"/>
          <w:lang w:eastAsia="en-US"/>
        </w:rPr>
        <w:tab/>
        <w:t>przez wszczęcie mediacji.</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124. </w:t>
      </w:r>
      <w:r w:rsidRPr="001D1B8C">
        <w:rPr>
          <w:rFonts w:ascii="Arial" w:hAnsi="Arial" w:cs="Arial"/>
          <w:lang w:eastAsia="en-US"/>
        </w:rPr>
        <w:t>§ 1. Po każdym przerwaniu przedawnienia biegnie ono na nowo.</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W razie przerwania przedawnienia przez czynność w postępowaniu przed sądem lub innym organem powołanym do rozpoznawania spraw lub egzekwowania roszczeń danego rodzaju albo przed sądem polubownym albo przez wszczęcie mediacji, przedawnienie nie biegnie na nowo, dopóki postępowanie to nie zostanie zakończone.</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125. </w:t>
      </w:r>
      <w:r w:rsidRPr="001D1B8C">
        <w:rPr>
          <w:rFonts w:ascii="Arial" w:hAnsi="Arial" w:cs="Arial"/>
          <w:lang w:eastAsia="en-US"/>
        </w:rPr>
        <w:t>§ 1. Roszczenie stwierdzone prawomocnym orzeczeniem sądu lub innego organu powołanego do rozpoznawania spraw danego rodzaju albo orzeczeniem sądu polubownego, jak również roszczenie stwierdzone ugodą zawartą przed sądem albo przed sądem polubownym albo ugodą zawartą przed mediatorem i zatwierdzoną przez sąd, przedawnia się z upływem lat dziesięciu, chociażby termin przedawnienia roszczeń tego rodzaju był krótszy. Jeżeli stwierdzone w ten sposób roszczenie obejmuje świadczenia okresowe, roszczenie o świadczenia okresowe należne w przyszłości ulega przedawnieniu trzyletniemu.</w:t>
      </w:r>
    </w:p>
    <w:p w:rsidR="0029113A" w:rsidRPr="001D1B8C" w:rsidRDefault="0029113A" w:rsidP="0029113A">
      <w:pPr>
        <w:autoSpaceDE w:val="0"/>
        <w:autoSpaceDN w:val="0"/>
        <w:adjustRightInd w:val="0"/>
        <w:rPr>
          <w:rFonts w:ascii="Arial" w:hAnsi="Arial" w:cs="Arial"/>
          <w:lang w:eastAsia="en-US"/>
        </w:rPr>
      </w:pPr>
    </w:p>
    <w:p w:rsidR="0029113A" w:rsidRPr="001D1B8C" w:rsidRDefault="0029113A" w:rsidP="0029113A">
      <w:pPr>
        <w:rPr>
          <w:rFonts w:ascii="Arial" w:hAnsi="Arial" w:cs="Arial"/>
        </w:rPr>
      </w:pPr>
    </w:p>
    <w:p w:rsidR="00A924D6" w:rsidRPr="00A924D6" w:rsidRDefault="00093BF9" w:rsidP="00A924D6">
      <w:pPr>
        <w:rPr>
          <w:rFonts w:ascii="Arial" w:hAnsi="Arial" w:cs="Arial"/>
          <w:b/>
        </w:rPr>
      </w:pPr>
      <w:r>
        <w:rPr>
          <w:rFonts w:ascii="Arial" w:hAnsi="Arial" w:cs="Arial"/>
          <w:b/>
        </w:rPr>
        <w:t>13.</w:t>
      </w:r>
      <w:r>
        <w:rPr>
          <w:rFonts w:ascii="Arial" w:hAnsi="Arial" w:cs="Arial"/>
          <w:b/>
        </w:rPr>
        <w:tab/>
      </w:r>
      <w:r w:rsidR="00A924D6" w:rsidRPr="00A924D6">
        <w:rPr>
          <w:rFonts w:ascii="Arial" w:hAnsi="Arial" w:cs="Arial"/>
          <w:b/>
        </w:rPr>
        <w:t>UMOWY</w:t>
      </w:r>
    </w:p>
    <w:p w:rsidR="00A924D6" w:rsidRDefault="00A924D6" w:rsidP="00DF067E">
      <w:pPr>
        <w:pStyle w:val="Akapitzlist"/>
        <w:rPr>
          <w:rFonts w:ascii="Arial" w:hAnsi="Arial" w:cs="Arial"/>
        </w:rPr>
      </w:pPr>
    </w:p>
    <w:p w:rsidR="00DF067E" w:rsidRPr="001D1B8C" w:rsidRDefault="00093BF9" w:rsidP="00DF067E">
      <w:pPr>
        <w:pStyle w:val="Akapitzlist"/>
        <w:rPr>
          <w:rFonts w:ascii="Arial" w:hAnsi="Arial" w:cs="Arial"/>
        </w:rPr>
      </w:pPr>
      <w:r>
        <w:rPr>
          <w:rFonts w:ascii="Arial" w:hAnsi="Arial" w:cs="Arial"/>
        </w:rPr>
        <w:t>S</w:t>
      </w:r>
      <w:r w:rsidR="00DF067E" w:rsidRPr="001D1B8C">
        <w:rPr>
          <w:rFonts w:ascii="Arial" w:hAnsi="Arial" w:cs="Arial"/>
        </w:rPr>
        <w:t>poso</w:t>
      </w:r>
      <w:r>
        <w:rPr>
          <w:rFonts w:ascii="Arial" w:hAnsi="Arial" w:cs="Arial"/>
        </w:rPr>
        <w:t xml:space="preserve">by zawarcia umowy: </w:t>
      </w:r>
      <w:r w:rsidR="00DF067E" w:rsidRPr="001D1B8C">
        <w:rPr>
          <w:rFonts w:ascii="Arial" w:hAnsi="Arial" w:cs="Arial"/>
        </w:rPr>
        <w:t>oferta, przet</w:t>
      </w:r>
      <w:r>
        <w:rPr>
          <w:rFonts w:ascii="Arial" w:hAnsi="Arial" w:cs="Arial"/>
        </w:rPr>
        <w:t>arg pisemny, aukcja, negocjacje.</w:t>
      </w:r>
    </w:p>
    <w:p w:rsidR="0029113A" w:rsidRPr="00093BF9" w:rsidRDefault="0029113A" w:rsidP="00DF067E">
      <w:pPr>
        <w:pStyle w:val="Akapitzlist"/>
        <w:rPr>
          <w:rFonts w:ascii="Arial" w:hAnsi="Arial" w:cs="Arial"/>
          <w:b/>
          <w:u w:val="single"/>
        </w:rPr>
      </w:pPr>
    </w:p>
    <w:p w:rsidR="0029113A" w:rsidRPr="00093BF9" w:rsidRDefault="00A924D6" w:rsidP="00DF067E">
      <w:pPr>
        <w:pStyle w:val="Akapitzlist"/>
        <w:rPr>
          <w:rFonts w:ascii="Arial" w:hAnsi="Arial" w:cs="Arial"/>
          <w:b/>
          <w:u w:val="single"/>
        </w:rPr>
      </w:pPr>
      <w:r w:rsidRPr="00093BF9">
        <w:rPr>
          <w:rFonts w:ascii="Arial" w:hAnsi="Arial" w:cs="Arial"/>
          <w:b/>
          <w:u w:val="single"/>
        </w:rPr>
        <w:t xml:space="preserve">A. </w:t>
      </w:r>
      <w:r w:rsidR="0029113A" w:rsidRPr="00093BF9">
        <w:rPr>
          <w:rFonts w:ascii="Arial" w:hAnsi="Arial" w:cs="Arial"/>
          <w:b/>
          <w:u w:val="single"/>
        </w:rPr>
        <w:t>Oferta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66. </w:t>
      </w:r>
      <w:r w:rsidRPr="001D1B8C">
        <w:rPr>
          <w:rFonts w:ascii="Arial" w:hAnsi="Arial" w:cs="Arial"/>
          <w:lang w:eastAsia="en-US"/>
        </w:rPr>
        <w:t>§ 1. Oświadczenie drugiej stronie woli zawarcia umowy stanowi ofertę, jeżeli określa istotne postanowienia tej umowy.</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Jeżeli oferent nie oznaczył w ofercie terminu, w ciągu którego oczekiwać będzie odpowiedzi, oferta złożona w obecności drugiej strony albo za pomocą środka bezpośredniego porozumiewania się na odległość przestaje wiązać, gdy nie zostanie przyjęta niezwłocznie; złożona w inny sposób przestaje wiązać z upływem czasu, w którym składający ofertę mógł w zwykłym toku czynności otrzymać odpowiedź wysłaną bez nieuzasadnionego opóźnienia.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66</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 1. Oferta złożona w postaci elektronicznej wiąże składającego, jeżeli druga strona niezwłocznie potwierdzi jej otrzymanie.</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Przedsiębiorca składający ofertę w postaci elektronicznej jest obowiązany przed zawarciem umowy poinformować drugą stronę w sposób jednoznaczny i zrozumiały o:</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1)</w:t>
      </w:r>
      <w:r w:rsidRPr="001D1B8C">
        <w:rPr>
          <w:rFonts w:ascii="Arial" w:hAnsi="Arial" w:cs="Arial"/>
          <w:lang w:eastAsia="en-US"/>
        </w:rPr>
        <w:tab/>
        <w:t>czynnościach technicznych składających się na procedurę zawarcia umowy;</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2)</w:t>
      </w:r>
      <w:r w:rsidRPr="001D1B8C">
        <w:rPr>
          <w:rFonts w:ascii="Arial" w:hAnsi="Arial" w:cs="Arial"/>
          <w:lang w:eastAsia="en-US"/>
        </w:rPr>
        <w:tab/>
        <w:t>skutkach prawnych potwierdzenia przez drugą stronę otrzymania oferty;</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3)</w:t>
      </w:r>
      <w:r w:rsidRPr="001D1B8C">
        <w:rPr>
          <w:rFonts w:ascii="Arial" w:hAnsi="Arial" w:cs="Arial"/>
          <w:lang w:eastAsia="en-US"/>
        </w:rPr>
        <w:tab/>
        <w:t>zasadach i sposobach utrwalania, zabezpieczania i udostępniania przez przedsiębiorcę drugiej stronie treści zawieranej umowy;</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4)</w:t>
      </w:r>
      <w:r w:rsidRPr="001D1B8C">
        <w:rPr>
          <w:rFonts w:ascii="Arial" w:hAnsi="Arial" w:cs="Arial"/>
          <w:lang w:eastAsia="en-US"/>
        </w:rPr>
        <w:tab/>
        <w:t>metodach i środkach technicznych służących wykrywaniu i korygowaniu błędów we wprowadzanych danych, które jest obowiązany udostępnić drugiej stronie;</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lastRenderedPageBreak/>
        <w:tab/>
        <w:t>5)</w:t>
      </w:r>
      <w:r w:rsidRPr="001D1B8C">
        <w:rPr>
          <w:rFonts w:ascii="Arial" w:hAnsi="Arial" w:cs="Arial"/>
          <w:lang w:eastAsia="en-US"/>
        </w:rPr>
        <w:tab/>
        <w:t>językach, w których umowa może być zawarta;</w:t>
      </w:r>
    </w:p>
    <w:p w:rsidR="0029113A" w:rsidRPr="001D1B8C" w:rsidRDefault="0029113A" w:rsidP="0029113A">
      <w:pPr>
        <w:tabs>
          <w:tab w:val="right" w:pos="284"/>
          <w:tab w:val="left" w:pos="408"/>
        </w:tabs>
        <w:autoSpaceDE w:val="0"/>
        <w:autoSpaceDN w:val="0"/>
        <w:adjustRightInd w:val="0"/>
        <w:ind w:left="408" w:hanging="408"/>
        <w:jc w:val="both"/>
        <w:rPr>
          <w:rFonts w:ascii="Arial" w:hAnsi="Arial" w:cs="Arial"/>
          <w:lang w:eastAsia="en-US"/>
        </w:rPr>
      </w:pPr>
      <w:r w:rsidRPr="001D1B8C">
        <w:rPr>
          <w:rFonts w:ascii="Arial" w:hAnsi="Arial" w:cs="Arial"/>
          <w:lang w:eastAsia="en-US"/>
        </w:rPr>
        <w:tab/>
        <w:t>6)</w:t>
      </w:r>
      <w:r w:rsidRPr="001D1B8C">
        <w:rPr>
          <w:rFonts w:ascii="Arial" w:hAnsi="Arial" w:cs="Arial"/>
          <w:lang w:eastAsia="en-US"/>
        </w:rPr>
        <w:tab/>
        <w:t>kodeksach etycznych, które stosuje, oraz o ich dostępności w postaci elektronicznej.</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3. Przepis § 2 stosuje się odpowiednio, jeżeli przedsiębiorca zaprasza drugą stronę do rozpoczęcia negocjacji, składania ofert albo do zawarcia umowy w inny sposób.</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4. Przepisy § 1-3 nie mają zastosowania do zawierania umów za pomocą poczty elektronicznej albo podobnych środków indywidualnego porozumiewania się na odległość. Nie stosuje się ich także w stosunkach między przedsiębiorcami, jeżeli strony tak postanowiły.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66</w:t>
      </w:r>
      <w:r w:rsidRPr="001D1B8C">
        <w:rPr>
          <w:rFonts w:ascii="Arial" w:hAnsi="Arial" w:cs="Arial"/>
          <w:b/>
          <w:bCs/>
          <w:vertAlign w:val="superscript"/>
          <w:lang w:eastAsia="en-US"/>
        </w:rPr>
        <w:t>2</w:t>
      </w:r>
      <w:r w:rsidRPr="001D1B8C">
        <w:rPr>
          <w:rFonts w:ascii="Arial" w:hAnsi="Arial" w:cs="Arial"/>
          <w:b/>
          <w:bCs/>
          <w:lang w:eastAsia="en-US"/>
        </w:rPr>
        <w:t>.</w:t>
      </w:r>
      <w:r w:rsidRPr="001D1B8C">
        <w:rPr>
          <w:rFonts w:ascii="Arial" w:hAnsi="Arial" w:cs="Arial"/>
          <w:lang w:eastAsia="en-US"/>
        </w:rPr>
        <w:t> § 1. W stosunkach między przedsiębiorcami oferta może być odwołana przed zawarciem umowy, jeżeli oświadczenie o odwołaniu zostało złożone drugiej stronie przed wysłaniem przez nią oświadczenia o przyjęciu oferty.</w:t>
      </w:r>
    </w:p>
    <w:p w:rsidR="0029113A"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Jednakże oferty nie można odwołać, jeżeli wynika to z jej treści lub określono w niej termin przyjęcia.</w:t>
      </w:r>
    </w:p>
    <w:p w:rsidR="00B35677" w:rsidRDefault="00B35677" w:rsidP="0029113A">
      <w:pPr>
        <w:autoSpaceDE w:val="0"/>
        <w:autoSpaceDN w:val="0"/>
        <w:adjustRightInd w:val="0"/>
        <w:ind w:firstLine="432"/>
        <w:jc w:val="both"/>
        <w:rPr>
          <w:rFonts w:ascii="Arial" w:hAnsi="Arial" w:cs="Arial"/>
          <w:lang w:eastAsia="en-US"/>
        </w:rPr>
      </w:pPr>
    </w:p>
    <w:p w:rsidR="00B35677" w:rsidRPr="001D1B8C" w:rsidRDefault="00B35677" w:rsidP="00B35677">
      <w:pPr>
        <w:pStyle w:val="Notatka"/>
        <w:rPr>
          <w:lang w:eastAsia="en-US"/>
        </w:rPr>
      </w:pPr>
      <w:r>
        <w:rPr>
          <w:lang w:eastAsia="en-US"/>
        </w:rPr>
        <w:t>Odwrócenie ról ofert przy zastrze</w:t>
      </w:r>
      <w:r>
        <w:rPr>
          <w:rFonts w:ascii="Times New Roman" w:hAnsi="Times New Roman"/>
          <w:lang w:eastAsia="en-US"/>
        </w:rPr>
        <w:t>ż</w:t>
      </w:r>
      <w:r>
        <w:rPr>
          <w:lang w:eastAsia="en-US"/>
        </w:rPr>
        <w:t>eniu co do tre</w:t>
      </w:r>
      <w:r>
        <w:rPr>
          <w:rFonts w:ascii="Times New Roman" w:hAnsi="Times New Roman"/>
          <w:lang w:eastAsia="en-US"/>
        </w:rPr>
        <w:t>ś</w:t>
      </w:r>
      <w:r>
        <w:rPr>
          <w:lang w:eastAsia="en-US"/>
        </w:rPr>
        <w:t>ci oferty (oferta z zastrze</w:t>
      </w:r>
      <w:r>
        <w:rPr>
          <w:rFonts w:ascii="Times New Roman" w:hAnsi="Times New Roman"/>
          <w:lang w:eastAsia="en-US"/>
        </w:rPr>
        <w:t>ż</w:t>
      </w:r>
      <w:r>
        <w:rPr>
          <w:lang w:eastAsia="en-US"/>
        </w:rPr>
        <w:t>eniem)</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67. </w:t>
      </w:r>
      <w:r w:rsidRPr="001D1B8C">
        <w:rPr>
          <w:rFonts w:ascii="Arial" w:hAnsi="Arial" w:cs="Arial"/>
          <w:lang w:eastAsia="en-US"/>
        </w:rPr>
        <w:t>Jeżeli oświadczenie o przyjęciu oferty nadeszło z opóźnieniem, lecz z jego treści lub z okoliczności wynika, że zostało wysłane w czasie właściwym, umowa dochodzi do skutku, chyba że składający ofertę zawiadomi niezwłocznie drugą stronę, iż wskutek opóźnienia odpowiedzi poczytuje umowę za nie zawartą.</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68. </w:t>
      </w:r>
      <w:r w:rsidRPr="001D1B8C">
        <w:rPr>
          <w:rFonts w:ascii="Arial" w:hAnsi="Arial" w:cs="Arial"/>
          <w:lang w:eastAsia="en-US"/>
        </w:rPr>
        <w:t>Przyjęcie oferty dokonane z zastrzeżeniem zmiany lub uzupełnienia jej treści poczytuje się za nową ofertę.</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68</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 1. W stosunkach między przedsiębiorcami odpowiedź na ofertę z zastrzeżeniem zmian lub uzupełnień niezmieniających istotnie treści oferty poczytuje się za jej przyjęcie. W takim wypadku strony wiąże umowa o treści określonej w ofercie, z uwzględnieniem zastrzeżeń zawartych w odpowiedzi na nią.</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Przepisu paragrafu poprzedzającego nie stosuje się, jeżeli w treści oferty wskazano, że może ona być przyjęta jedynie bez zastrzeżeń, albo gdy oferent niezwłocznie sprzeciwił się włączeniu zastrzeżeń do umowy, albo gdy druga strona w odpowiedzi na ofertę uzależniła jej przyjęcie od zgody oferenta na włączenie zastrzeżeń do umowy, a zgody tej niezwłocznie nie otrzymała.</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68</w:t>
      </w:r>
      <w:r w:rsidRPr="001D1B8C">
        <w:rPr>
          <w:rFonts w:ascii="Arial" w:hAnsi="Arial" w:cs="Arial"/>
          <w:b/>
          <w:bCs/>
          <w:vertAlign w:val="superscript"/>
          <w:lang w:eastAsia="en-US"/>
        </w:rPr>
        <w:t>2</w:t>
      </w:r>
      <w:r w:rsidRPr="001D1B8C">
        <w:rPr>
          <w:rFonts w:ascii="Arial" w:hAnsi="Arial" w:cs="Arial"/>
          <w:b/>
          <w:bCs/>
          <w:lang w:eastAsia="en-US"/>
        </w:rPr>
        <w:t>.</w:t>
      </w:r>
      <w:r w:rsidRPr="001D1B8C">
        <w:rPr>
          <w:rFonts w:ascii="Arial" w:hAnsi="Arial" w:cs="Arial"/>
          <w:lang w:eastAsia="en-US"/>
        </w:rPr>
        <w:t> Jeżeli przedsiębiorca otrzymał od osoby, z którą pozostaje w stałych stosunkach gospodarczych, ofertę zawarcia umowy w ramach swej działalności, brak niezwłocznej odpowiedzi poczytuje się za przyjęcie oferty.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69. </w:t>
      </w:r>
      <w:r w:rsidRPr="001D1B8C">
        <w:rPr>
          <w:rFonts w:ascii="Arial" w:hAnsi="Arial" w:cs="Arial"/>
          <w:lang w:eastAsia="en-US"/>
        </w:rPr>
        <w:t>Jeżeli według ustalonego w danych stosunkach zwyczaju lub według treści oferty dojście do składającego ofertę oświadczenia drugiej strony o jej przyjęciu nie jest wymagane, w szczególności jeżeli składający ofertę żąda niezwłocznego wykonania umowy, umowa dochodzi do skutku, skoro druga strona w czasie właściwym przystąpi do jej wykonania; w przeciwnym razie oferta przestaje wiązać.</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 </w:t>
      </w:r>
      <w:r w:rsidRPr="001D1B8C">
        <w:rPr>
          <w:rFonts w:ascii="Arial" w:hAnsi="Arial" w:cs="Arial"/>
          <w:lang w:eastAsia="en-US"/>
        </w:rPr>
        <w:t>§ 1. W razie wątpliwości umowę poczytuje się za zawartą w chwili otrzymania przez składającego ofertę oświadczenia o jej przyjęciu, a jeżeli dojście do składającego ofertę oświadczenia o jej przyjęciu nie jest wymagane - w chwili przystąpienia przez drugą stronę do wykonania umowy.</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W razie wątpliwości umowę poczytuje się za zawartą w miejscu otrzymania przez składającego ofertę oświadczenia o jej przyjęciu, a jeżeli dojście do składającego ofertę oświadczenia o jej przyjęciu nie jest wymagane albo oferta jest składana w postaci elektronicznej - w miejscu zamieszkania albo w siedzibie składającego ofertę w chwili zawarcia umowy.</w:t>
      </w:r>
    </w:p>
    <w:p w:rsidR="0029113A" w:rsidRPr="001D1B8C" w:rsidRDefault="0029113A" w:rsidP="0029113A">
      <w:pPr>
        <w:autoSpaceDE w:val="0"/>
        <w:autoSpaceDN w:val="0"/>
        <w:adjustRightInd w:val="0"/>
        <w:rPr>
          <w:rFonts w:ascii="Arial" w:hAnsi="Arial" w:cs="Arial"/>
          <w:lang w:eastAsia="en-US"/>
        </w:rPr>
      </w:pPr>
    </w:p>
    <w:p w:rsidR="0029113A" w:rsidRPr="00093BF9" w:rsidRDefault="00A924D6" w:rsidP="00DF067E">
      <w:pPr>
        <w:pStyle w:val="Akapitzlist"/>
        <w:rPr>
          <w:rFonts w:ascii="Arial" w:hAnsi="Arial" w:cs="Arial"/>
          <w:b/>
          <w:u w:val="single"/>
        </w:rPr>
      </w:pPr>
      <w:r w:rsidRPr="00093BF9">
        <w:rPr>
          <w:rFonts w:ascii="Arial" w:hAnsi="Arial" w:cs="Arial"/>
          <w:b/>
          <w:u w:val="single"/>
        </w:rPr>
        <w:t>B. A</w:t>
      </w:r>
      <w:r w:rsidR="0029113A" w:rsidRPr="00093BF9">
        <w:rPr>
          <w:rFonts w:ascii="Arial" w:hAnsi="Arial" w:cs="Arial"/>
          <w:b/>
          <w:u w:val="single"/>
        </w:rPr>
        <w:t>ukcja i przetarg</w:t>
      </w:r>
    </w:p>
    <w:p w:rsidR="0029113A" w:rsidRPr="001D1B8C" w:rsidRDefault="0029113A" w:rsidP="00DF067E">
      <w:pPr>
        <w:pStyle w:val="Akapitzlist"/>
        <w:rPr>
          <w:rFonts w:ascii="Arial" w:hAnsi="Arial" w:cs="Arial"/>
        </w:rPr>
      </w:pP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 1. Umowa może być zawarta w drodze aukcji albo przetargu.</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W ogłoszeniu aukcji albo przetargu należy określić czas, miejsce, przedmiot oraz warunki aukcji albo przetargu albo wskazać sposób udostępnienia tych warunków.</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3. Ogłoszenie, a także warunki aukcji albo przetargu mogą być zmienione lub odwołane tylko wtedy, gdy zastrzeżono to w ich treści.</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4. Organizator od chwili udostępnienia warunków, a oferent od chwili złożenia oferty zgodnie z ogłoszeniem aukcji albo przetargu są obowiązani postępować zgodnie z postanowieniami ogłoszenia, a także warunków aukcji albo przetargu.</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w:t>
      </w:r>
      <w:r w:rsidRPr="001D1B8C">
        <w:rPr>
          <w:rFonts w:ascii="Arial" w:hAnsi="Arial" w:cs="Arial"/>
          <w:b/>
          <w:bCs/>
          <w:vertAlign w:val="superscript"/>
          <w:lang w:eastAsia="en-US"/>
        </w:rPr>
        <w:t>2</w:t>
      </w:r>
      <w:r w:rsidRPr="001D1B8C">
        <w:rPr>
          <w:rFonts w:ascii="Arial" w:hAnsi="Arial" w:cs="Arial"/>
          <w:b/>
          <w:bCs/>
          <w:lang w:eastAsia="en-US"/>
        </w:rPr>
        <w:t>.</w:t>
      </w:r>
      <w:r w:rsidRPr="001D1B8C">
        <w:rPr>
          <w:rFonts w:ascii="Arial" w:hAnsi="Arial" w:cs="Arial"/>
          <w:lang w:eastAsia="en-US"/>
        </w:rPr>
        <w:t> § 1. Oferta złożona w toku aukcji przestaje wiązać, gdy inny uczestnik aukcji (licytant) złożył ofertę korzystniejszą, chyba że w warunkach aukcji zastrzeżono inaczej.</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Zawarcie umowy w wyniku aukcji następuje z chwilą udzielenia przybicia.</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3. Jeżeli ważność umowy zależy od spełnienia szczególnych wymagań przewidzianych w ustawie, zarówno organizator aukcji, jak i jej uczestnik, którego oferta została przyjęta, mogą dochodzić zawarcia umowy.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w:t>
      </w:r>
      <w:r w:rsidRPr="001D1B8C">
        <w:rPr>
          <w:rFonts w:ascii="Arial" w:hAnsi="Arial" w:cs="Arial"/>
          <w:b/>
          <w:bCs/>
          <w:vertAlign w:val="superscript"/>
          <w:lang w:eastAsia="en-US"/>
        </w:rPr>
        <w:t>3</w:t>
      </w:r>
      <w:r w:rsidRPr="001D1B8C">
        <w:rPr>
          <w:rFonts w:ascii="Arial" w:hAnsi="Arial" w:cs="Arial"/>
          <w:b/>
          <w:bCs/>
          <w:lang w:eastAsia="en-US"/>
        </w:rPr>
        <w:t>.</w:t>
      </w:r>
      <w:r w:rsidRPr="001D1B8C">
        <w:rPr>
          <w:rFonts w:ascii="Arial" w:hAnsi="Arial" w:cs="Arial"/>
          <w:lang w:eastAsia="en-US"/>
        </w:rPr>
        <w:t>  § 1. Oferta złożona w toku przetargu przestaje wiązać, gdy została wybrana inna oferta albo gdy przetarg został zamknięty bez wybrania którejkolwiek z ofert, chyba że w warunkach przetargu zastrzeżono inaczej.</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Organizator jest obowiązany niezwłocznie powiadomić na piśmie uczestników przetargu o jego wyniku albo o zamknięciu przetargu bez dokonania wyboru.</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3. Do ustalenia chwili zawarcia umowy w drodze przetargu stosuje się przepisy dotyczące przyjęcia oferty, chyba że w warunkach przetargu zastrzeżono inaczej. Przepis art. 70</w:t>
      </w:r>
      <w:r w:rsidRPr="001D1B8C">
        <w:rPr>
          <w:rFonts w:ascii="Arial" w:hAnsi="Arial" w:cs="Arial"/>
          <w:vertAlign w:val="superscript"/>
          <w:lang w:eastAsia="en-US"/>
        </w:rPr>
        <w:t>2</w:t>
      </w:r>
      <w:r w:rsidRPr="001D1B8C">
        <w:rPr>
          <w:rFonts w:ascii="Arial" w:hAnsi="Arial" w:cs="Arial"/>
          <w:lang w:eastAsia="en-US"/>
        </w:rPr>
        <w:t xml:space="preserve"> § 3 stosuje się odpowiednio.</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w:t>
      </w:r>
      <w:r w:rsidRPr="001D1B8C">
        <w:rPr>
          <w:rFonts w:ascii="Arial" w:hAnsi="Arial" w:cs="Arial"/>
          <w:b/>
          <w:bCs/>
          <w:vertAlign w:val="superscript"/>
          <w:lang w:eastAsia="en-US"/>
        </w:rPr>
        <w:t>4</w:t>
      </w:r>
      <w:r w:rsidRPr="001D1B8C">
        <w:rPr>
          <w:rFonts w:ascii="Arial" w:hAnsi="Arial" w:cs="Arial"/>
          <w:b/>
          <w:bCs/>
          <w:lang w:eastAsia="en-US"/>
        </w:rPr>
        <w:t>.</w:t>
      </w:r>
      <w:r w:rsidRPr="001D1B8C">
        <w:rPr>
          <w:rFonts w:ascii="Arial" w:hAnsi="Arial" w:cs="Arial"/>
          <w:lang w:eastAsia="en-US"/>
        </w:rPr>
        <w:t> § 1. W warunkach aukcji albo przetargu można zastrzec, że przystępujący do aukcji albo przetargu powinien, pod rygorem niedopuszczenia do nich, wpłacić organizatorowi określoną sumę albo ustanowić odpowiednie zabezpieczenie jej zapłaty (wadium).</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Jeżeli uczestnik aukcji albo przetargu, mimo wyboru jego oferty, uchyla się od zawarcia umowy, której ważność zależy od spełnienia szczególnych wymagań przewidzianych w ustawie, organizator aukcji albo przetargu może pobraną sumę zachować albo dochodzić zaspokojenia z przedmiotu zabezpieczenia. W pozostałych wypadkach zapłacone wadium należy niezwłocznie zwrócić, a ustanowione zabezpieczenie wygasa. Jeżeli organizator aukcji albo przetargu uchyla się od zawarcia umowy, ich uczestnik, którego oferta została wybrana, może żądać zapłaty podwójnego wadium albo naprawienia szkody.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70</w:t>
      </w:r>
      <w:r w:rsidRPr="001D1B8C">
        <w:rPr>
          <w:rFonts w:ascii="Arial" w:hAnsi="Arial" w:cs="Arial"/>
          <w:b/>
          <w:bCs/>
          <w:vertAlign w:val="superscript"/>
          <w:lang w:eastAsia="en-US"/>
        </w:rPr>
        <w:t>5</w:t>
      </w:r>
      <w:r w:rsidRPr="001D1B8C">
        <w:rPr>
          <w:rFonts w:ascii="Arial" w:hAnsi="Arial" w:cs="Arial"/>
          <w:b/>
          <w:bCs/>
          <w:lang w:eastAsia="en-US"/>
        </w:rPr>
        <w:t>.</w:t>
      </w:r>
      <w:r w:rsidRPr="001D1B8C">
        <w:rPr>
          <w:rFonts w:ascii="Arial" w:hAnsi="Arial" w:cs="Arial"/>
          <w:lang w:eastAsia="en-US"/>
        </w:rPr>
        <w:t> § 1. Organizator oraz uczestnik aukcji albo przetargu może żądać unieważnienia zawartej umowy, jeżeli strona tej umowy, inny uczestnik lub osoba działająca w porozumieniu z nimi wpłynęła na wynik aukcji albo przetargu w sposób sprzeczny z prawem lub dobrymi obyczajami. Jeżeli umowa została zawarta na cudzy rachunek, jej unieważnienia może żądać także ten, na czyj rachunek umowa została zawarta, lub dający zlecenie.</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Uprawnienie powyższe wygasa z upływem miesiąca od dnia, w którym uprawniony dowiedział się o istnieniu przyczyny unieważnienia, nie później jednak niż z upływem roku od dnia zawarcia umowy.</w:t>
      </w:r>
    </w:p>
    <w:p w:rsidR="0029113A" w:rsidRPr="001D1B8C" w:rsidRDefault="0029113A" w:rsidP="0029113A">
      <w:pPr>
        <w:autoSpaceDE w:val="0"/>
        <w:autoSpaceDN w:val="0"/>
        <w:adjustRightInd w:val="0"/>
        <w:rPr>
          <w:rFonts w:ascii="Arial" w:hAnsi="Arial" w:cs="Arial"/>
          <w:lang w:eastAsia="en-US"/>
        </w:rPr>
      </w:pPr>
    </w:p>
    <w:p w:rsidR="0029113A" w:rsidRPr="001D1B8C" w:rsidRDefault="0029113A" w:rsidP="00DF067E">
      <w:pPr>
        <w:pStyle w:val="Akapitzlist"/>
        <w:rPr>
          <w:rFonts w:ascii="Arial" w:hAnsi="Arial" w:cs="Arial"/>
        </w:rPr>
      </w:pPr>
    </w:p>
    <w:p w:rsidR="0029113A" w:rsidRPr="00093BF9" w:rsidRDefault="00A924D6" w:rsidP="00DF067E">
      <w:pPr>
        <w:pStyle w:val="Akapitzlist"/>
        <w:rPr>
          <w:rFonts w:ascii="Arial" w:hAnsi="Arial" w:cs="Arial"/>
          <w:b/>
          <w:u w:val="single"/>
        </w:rPr>
      </w:pPr>
      <w:r w:rsidRPr="00093BF9">
        <w:rPr>
          <w:rFonts w:ascii="Arial" w:hAnsi="Arial" w:cs="Arial"/>
          <w:b/>
          <w:u w:val="single"/>
        </w:rPr>
        <w:t>C. N</w:t>
      </w:r>
      <w:r w:rsidR="0029113A" w:rsidRPr="00093BF9">
        <w:rPr>
          <w:rFonts w:ascii="Arial" w:hAnsi="Arial" w:cs="Arial"/>
          <w:b/>
          <w:u w:val="single"/>
        </w:rPr>
        <w:t>egocjacje</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lastRenderedPageBreak/>
        <w:t xml:space="preserve">Art. 71.  </w:t>
      </w:r>
      <w:r w:rsidRPr="001D1B8C">
        <w:rPr>
          <w:rFonts w:ascii="Arial" w:hAnsi="Arial" w:cs="Arial"/>
          <w:lang w:eastAsia="en-US"/>
        </w:rPr>
        <w:t>Ogłoszenia, reklamy, cenniki i inne informacje, skierowane do ogółu lub do poszczególnych osób, poczytuje się w razie wątpliwości nie za ofertę, lecz za zaproszenie do zawarcia umowy.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72.</w:t>
      </w:r>
      <w:r w:rsidRPr="001D1B8C">
        <w:rPr>
          <w:rFonts w:ascii="Arial" w:hAnsi="Arial" w:cs="Arial"/>
          <w:lang w:eastAsia="en-US"/>
        </w:rPr>
        <w:t> § 1. Jeżeli strony prowadzą negocjacje w celu zawarcia oznaczonej umowy, umowa zostaje zawarta, gdy strony dojdą do porozumienia co do wszystkich jej postanowień, które były przedmiotem negocjacji.</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Strona, która rozpoczęła lub prowadziła negocjacje z naruszeniem dobrych obyczajów, w szczególności bez zamiaru zawarcia umowy, jest obowiązana do naprawienia szkody, jaką druga strona poniosła przez to, że liczyła na zawarcie umowy.</w:t>
      </w:r>
    </w:p>
    <w:p w:rsidR="0029113A" w:rsidRPr="001D1B8C"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72</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 1. Jeżeli w toku negocjacji strona udostępniła informacje z zastrzeżeniem poufności, druga strona jest obowiązana do nieujawniania i nieprzekazywania ich innym osobom oraz do niewykorzystywania tych informacji dla własnych celów, chyba że strony uzgodniły inaczej.</w:t>
      </w:r>
    </w:p>
    <w:p w:rsidR="0029113A" w:rsidRPr="001D1B8C" w:rsidRDefault="0029113A" w:rsidP="0029113A">
      <w:pPr>
        <w:autoSpaceDE w:val="0"/>
        <w:autoSpaceDN w:val="0"/>
        <w:adjustRightInd w:val="0"/>
        <w:ind w:firstLine="432"/>
        <w:jc w:val="both"/>
        <w:rPr>
          <w:rFonts w:ascii="Arial" w:hAnsi="Arial" w:cs="Arial"/>
          <w:lang w:eastAsia="en-US"/>
        </w:rPr>
      </w:pPr>
      <w:r w:rsidRPr="001D1B8C">
        <w:rPr>
          <w:rFonts w:ascii="Arial" w:hAnsi="Arial" w:cs="Arial"/>
          <w:lang w:eastAsia="en-US"/>
        </w:rPr>
        <w:t>§ 2. W razie niewykonania lub nienależytego wykonania obowiązków, o których mowa w § 1, uprawniony może żądać od drugiej strony naprawienia szkody albo wydania uzyskanych przez nią korzyści.</w:t>
      </w:r>
    </w:p>
    <w:p w:rsidR="0029113A" w:rsidRPr="001D1B8C" w:rsidRDefault="0029113A" w:rsidP="0029113A">
      <w:pPr>
        <w:autoSpaceDE w:val="0"/>
        <w:autoSpaceDN w:val="0"/>
        <w:adjustRightInd w:val="0"/>
        <w:rPr>
          <w:rFonts w:ascii="Arial" w:hAnsi="Arial" w:cs="Arial"/>
          <w:lang w:eastAsia="en-US"/>
        </w:rPr>
      </w:pPr>
    </w:p>
    <w:p w:rsidR="0029113A" w:rsidRPr="001D1B8C" w:rsidRDefault="0029113A" w:rsidP="00DF067E">
      <w:pPr>
        <w:pStyle w:val="Akapitzlist"/>
        <w:rPr>
          <w:rFonts w:ascii="Arial" w:hAnsi="Arial" w:cs="Arial"/>
        </w:rPr>
      </w:pPr>
    </w:p>
    <w:p w:rsidR="00DF067E" w:rsidRPr="00A924D6" w:rsidRDefault="00093BF9" w:rsidP="00A924D6">
      <w:pPr>
        <w:rPr>
          <w:rFonts w:ascii="Arial" w:hAnsi="Arial" w:cs="Arial"/>
          <w:b/>
        </w:rPr>
      </w:pPr>
      <w:r>
        <w:rPr>
          <w:rFonts w:ascii="Arial" w:hAnsi="Arial" w:cs="Arial"/>
          <w:b/>
        </w:rPr>
        <w:t>14.</w:t>
      </w:r>
      <w:r>
        <w:rPr>
          <w:rFonts w:ascii="Arial" w:hAnsi="Arial" w:cs="Arial"/>
          <w:b/>
        </w:rPr>
        <w:tab/>
      </w:r>
      <w:r w:rsidR="00A924D6" w:rsidRPr="00A924D6">
        <w:rPr>
          <w:rFonts w:ascii="Arial" w:hAnsi="Arial" w:cs="Arial"/>
          <w:b/>
        </w:rPr>
        <w:t xml:space="preserve">KONIECZNE ELEMENTY UMOWY </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353</w:t>
      </w:r>
      <w:r w:rsidRPr="001D1B8C">
        <w:rPr>
          <w:rFonts w:ascii="Arial" w:hAnsi="Arial" w:cs="Arial"/>
          <w:b/>
          <w:bCs/>
          <w:vertAlign w:val="superscript"/>
          <w:lang w:eastAsia="en-US"/>
        </w:rPr>
        <w:t>1</w:t>
      </w:r>
      <w:r w:rsidRPr="001D1B8C">
        <w:rPr>
          <w:rFonts w:ascii="Arial" w:hAnsi="Arial" w:cs="Arial"/>
          <w:b/>
          <w:bCs/>
          <w:lang w:eastAsia="en-US"/>
        </w:rPr>
        <w:t>.</w:t>
      </w:r>
      <w:r w:rsidRPr="001D1B8C">
        <w:rPr>
          <w:rFonts w:ascii="Arial" w:hAnsi="Arial" w:cs="Arial"/>
          <w:lang w:eastAsia="en-US"/>
        </w:rPr>
        <w:t>  Strony zawierające umowę mogą ułożyć stosunek prawny według swego uznania, byleby jego treść lub cel nie sprzeciwiały się właściwości (naturze) stosunku, ustawie ani zasadom współżycia społecznego.</w:t>
      </w:r>
    </w:p>
    <w:p w:rsidR="006E0D8C" w:rsidRPr="001D1B8C" w:rsidRDefault="006E0D8C" w:rsidP="006E0D8C">
      <w:pPr>
        <w:autoSpaceDE w:val="0"/>
        <w:autoSpaceDN w:val="0"/>
        <w:adjustRightInd w:val="0"/>
        <w:rPr>
          <w:rFonts w:ascii="Arial" w:hAnsi="Arial" w:cs="Arial"/>
          <w:lang w:eastAsia="en-US"/>
        </w:rPr>
      </w:pPr>
    </w:p>
    <w:p w:rsidR="0029113A" w:rsidRDefault="0029113A"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535.</w:t>
      </w:r>
      <w:r w:rsidRPr="001D1B8C">
        <w:rPr>
          <w:rFonts w:ascii="Arial" w:hAnsi="Arial" w:cs="Arial"/>
          <w:lang w:eastAsia="en-US"/>
        </w:rPr>
        <w:t>  Przez umowę sprzedaży sprzedawca zobowiązuje się przenieść na kupującego własność rzeczy i wydać mu rzecz, a kupujący zobowiązuje się rzecz odebrać i zapłacić sprzedawcy cenę.</w:t>
      </w:r>
    </w:p>
    <w:p w:rsidR="00B35677" w:rsidRPr="001D1B8C" w:rsidRDefault="00B35677" w:rsidP="00B35677">
      <w:pPr>
        <w:pStyle w:val="Notatka"/>
        <w:jc w:val="right"/>
        <w:rPr>
          <w:lang w:eastAsia="en-US"/>
        </w:rPr>
      </w:pPr>
      <w:r>
        <w:rPr>
          <w:lang w:eastAsia="en-US"/>
        </w:rPr>
        <w:t>Im wi</w:t>
      </w:r>
      <w:r>
        <w:rPr>
          <w:rFonts w:ascii="Times New Roman" w:hAnsi="Times New Roman"/>
          <w:lang w:eastAsia="en-US"/>
        </w:rPr>
        <w:t>ę</w:t>
      </w:r>
      <w:r>
        <w:rPr>
          <w:lang w:eastAsia="en-US"/>
        </w:rPr>
        <w:t>cej, tym lepiej</w:t>
      </w:r>
    </w:p>
    <w:p w:rsidR="00A924D6" w:rsidRDefault="00A924D6" w:rsidP="0029113A">
      <w:pPr>
        <w:autoSpaceDE w:val="0"/>
        <w:autoSpaceDN w:val="0"/>
        <w:adjustRightInd w:val="0"/>
        <w:rPr>
          <w:rFonts w:ascii="Arial" w:hAnsi="Arial" w:cs="Arial"/>
          <w:lang w:eastAsia="en-US"/>
        </w:rPr>
      </w:pPr>
    </w:p>
    <w:p w:rsidR="00FD3502" w:rsidRPr="00FD3502" w:rsidRDefault="00FD3502" w:rsidP="00FD3502">
      <w:pPr>
        <w:autoSpaceDE w:val="0"/>
        <w:autoSpaceDN w:val="0"/>
        <w:adjustRightInd w:val="0"/>
        <w:ind w:firstLine="431"/>
        <w:rPr>
          <w:rFonts w:ascii="Arial" w:hAnsi="Arial" w:cs="Arial"/>
          <w:b/>
          <w:u w:val="single"/>
          <w:lang w:eastAsia="en-US"/>
        </w:rPr>
      </w:pPr>
      <w:r w:rsidRPr="00FD3502">
        <w:rPr>
          <w:rFonts w:ascii="Arial" w:hAnsi="Arial" w:cs="Arial"/>
          <w:b/>
          <w:u w:val="single"/>
          <w:lang w:eastAsia="en-US"/>
        </w:rPr>
        <w:t>A. Oznaczenie</w:t>
      </w:r>
      <w:r w:rsidR="006E0D8C" w:rsidRPr="00FD3502">
        <w:rPr>
          <w:rFonts w:ascii="Arial" w:hAnsi="Arial" w:cs="Arial"/>
          <w:b/>
          <w:u w:val="single"/>
          <w:lang w:eastAsia="en-US"/>
        </w:rPr>
        <w:t xml:space="preserve"> </w:t>
      </w:r>
    </w:p>
    <w:p w:rsidR="00093BF9" w:rsidRPr="00FD3502" w:rsidRDefault="006E0D8C" w:rsidP="0029113A">
      <w:pPr>
        <w:autoSpaceDE w:val="0"/>
        <w:autoSpaceDN w:val="0"/>
        <w:adjustRightInd w:val="0"/>
        <w:rPr>
          <w:rFonts w:ascii="Arial" w:hAnsi="Arial" w:cs="Arial"/>
          <w:b/>
          <w:u w:val="single"/>
          <w:lang w:eastAsia="en-US"/>
        </w:rPr>
      </w:pPr>
      <w:r w:rsidRPr="00FD3502">
        <w:rPr>
          <w:rFonts w:ascii="Arial" w:hAnsi="Arial" w:cs="Arial"/>
          <w:b/>
          <w:u w:val="single"/>
          <w:lang w:eastAsia="en-US"/>
        </w:rPr>
        <w:t xml:space="preserve"> </w:t>
      </w:r>
      <w:r w:rsidR="006A1AEA" w:rsidRPr="00FD3502">
        <w:rPr>
          <w:rFonts w:ascii="Arial" w:hAnsi="Arial" w:cs="Arial"/>
          <w:b/>
          <w:u w:val="single"/>
          <w:lang w:eastAsia="en-US"/>
        </w:rPr>
        <w:t xml:space="preserve"> </w:t>
      </w:r>
    </w:p>
    <w:p w:rsidR="006E0D8C" w:rsidRPr="001D1B8C" w:rsidRDefault="00093BF9" w:rsidP="0029113A">
      <w:pPr>
        <w:autoSpaceDE w:val="0"/>
        <w:autoSpaceDN w:val="0"/>
        <w:adjustRightInd w:val="0"/>
        <w:rPr>
          <w:rFonts w:ascii="Arial" w:hAnsi="Arial" w:cs="Arial"/>
          <w:lang w:eastAsia="en-US"/>
        </w:rPr>
      </w:pPr>
      <w:r>
        <w:rPr>
          <w:rFonts w:ascii="Arial" w:hAnsi="Arial" w:cs="Arial"/>
          <w:lang w:eastAsia="en-US"/>
        </w:rPr>
        <w:t xml:space="preserve">a) </w:t>
      </w:r>
      <w:r w:rsidR="00FD3502">
        <w:rPr>
          <w:rFonts w:ascii="Arial" w:hAnsi="Arial" w:cs="Arial"/>
          <w:lang w:eastAsia="en-US"/>
        </w:rPr>
        <w:t xml:space="preserve">podmioty </w:t>
      </w:r>
      <w:r w:rsidR="006E0D8C" w:rsidRPr="001D1B8C">
        <w:rPr>
          <w:rFonts w:ascii="Arial" w:hAnsi="Arial" w:cs="Arial"/>
          <w:lang w:eastAsia="en-US"/>
        </w:rPr>
        <w:t xml:space="preserve"> (stron</w:t>
      </w:r>
      <w:r w:rsidR="00FD3502">
        <w:rPr>
          <w:rFonts w:ascii="Arial" w:hAnsi="Arial" w:cs="Arial"/>
          <w:lang w:eastAsia="en-US"/>
        </w:rPr>
        <w:t>y</w:t>
      </w:r>
      <w:r w:rsidR="006E0D8C" w:rsidRPr="001D1B8C">
        <w:rPr>
          <w:rFonts w:ascii="Arial" w:hAnsi="Arial" w:cs="Arial"/>
          <w:lang w:eastAsia="en-US"/>
        </w:rPr>
        <w:t xml:space="preserve"> umowy) </w:t>
      </w:r>
    </w:p>
    <w:p w:rsidR="006E0D8C" w:rsidRPr="001D1B8C" w:rsidRDefault="00093BF9" w:rsidP="0029113A">
      <w:pPr>
        <w:autoSpaceDE w:val="0"/>
        <w:autoSpaceDN w:val="0"/>
        <w:adjustRightInd w:val="0"/>
        <w:rPr>
          <w:rFonts w:ascii="Arial" w:hAnsi="Arial" w:cs="Arial"/>
          <w:lang w:eastAsia="en-US"/>
        </w:rPr>
      </w:pPr>
      <w:r>
        <w:rPr>
          <w:rFonts w:ascii="Arial" w:hAnsi="Arial" w:cs="Arial"/>
          <w:lang w:eastAsia="en-US"/>
        </w:rPr>
        <w:t xml:space="preserve">b) </w:t>
      </w:r>
      <w:r w:rsidR="006E0D8C" w:rsidRPr="001D1B8C">
        <w:rPr>
          <w:rFonts w:ascii="Arial" w:hAnsi="Arial" w:cs="Arial"/>
          <w:lang w:eastAsia="en-US"/>
        </w:rPr>
        <w:t>przedmiot umowy</w:t>
      </w:r>
    </w:p>
    <w:p w:rsidR="006E0D8C" w:rsidRPr="001D1B8C" w:rsidRDefault="00093BF9" w:rsidP="0029113A">
      <w:pPr>
        <w:autoSpaceDE w:val="0"/>
        <w:autoSpaceDN w:val="0"/>
        <w:adjustRightInd w:val="0"/>
        <w:rPr>
          <w:rFonts w:ascii="Arial" w:hAnsi="Arial" w:cs="Arial"/>
          <w:lang w:eastAsia="en-US"/>
        </w:rPr>
      </w:pPr>
      <w:r>
        <w:rPr>
          <w:rFonts w:ascii="Arial" w:hAnsi="Arial" w:cs="Arial"/>
          <w:lang w:eastAsia="en-US"/>
        </w:rPr>
        <w:t xml:space="preserve">c) </w:t>
      </w:r>
      <w:r w:rsidR="00FD3502">
        <w:rPr>
          <w:rFonts w:ascii="Arial" w:hAnsi="Arial" w:cs="Arial"/>
          <w:lang w:eastAsia="en-US"/>
        </w:rPr>
        <w:t xml:space="preserve">treść </w:t>
      </w:r>
      <w:r w:rsidR="006E0D8C" w:rsidRPr="001D1B8C">
        <w:rPr>
          <w:rFonts w:ascii="Arial" w:hAnsi="Arial" w:cs="Arial"/>
          <w:lang w:eastAsia="en-US"/>
        </w:rPr>
        <w:t xml:space="preserve"> umowy</w:t>
      </w:r>
    </w:p>
    <w:p w:rsidR="0029113A" w:rsidRPr="001D1B8C" w:rsidRDefault="0029113A" w:rsidP="00DF067E">
      <w:pPr>
        <w:pStyle w:val="Akapitzlist"/>
        <w:rPr>
          <w:rFonts w:ascii="Arial" w:hAnsi="Arial" w:cs="Arial"/>
        </w:rPr>
      </w:pPr>
    </w:p>
    <w:p w:rsidR="00DF067E" w:rsidRPr="00093BF9" w:rsidRDefault="00DF067E" w:rsidP="00093BF9">
      <w:pPr>
        <w:rPr>
          <w:rFonts w:ascii="Arial" w:hAnsi="Arial" w:cs="Arial"/>
        </w:rPr>
      </w:pPr>
      <w:r w:rsidRPr="00093BF9">
        <w:rPr>
          <w:rFonts w:ascii="Arial" w:hAnsi="Arial" w:cs="Arial"/>
        </w:rPr>
        <w:t xml:space="preserve">znaczenie </w:t>
      </w:r>
      <w:r w:rsidR="00FD3502">
        <w:rPr>
          <w:rFonts w:ascii="Arial" w:hAnsi="Arial" w:cs="Arial"/>
        </w:rPr>
        <w:t>stron umowy i ich reprezentacja</w:t>
      </w:r>
    </w:p>
    <w:p w:rsidR="0029113A" w:rsidRPr="001D1B8C" w:rsidRDefault="0029113A" w:rsidP="00DF067E">
      <w:pPr>
        <w:pStyle w:val="Akapitzlist"/>
        <w:rPr>
          <w:rFonts w:ascii="Arial" w:hAnsi="Arial" w:cs="Arial"/>
        </w:rPr>
      </w:pPr>
    </w:p>
    <w:p w:rsidR="00DF067E" w:rsidRPr="00093BF9" w:rsidRDefault="00DF067E" w:rsidP="00093BF9">
      <w:pPr>
        <w:rPr>
          <w:rFonts w:ascii="Arial" w:hAnsi="Arial" w:cs="Arial"/>
        </w:rPr>
      </w:pPr>
      <w:r w:rsidRPr="00093BF9">
        <w:rPr>
          <w:rFonts w:ascii="Arial" w:hAnsi="Arial" w:cs="Arial"/>
        </w:rPr>
        <w:t>zabezpieczenie należytego wykonania umowy – w tym np. kara umowna, gwarancja bankowa, ubez</w:t>
      </w:r>
      <w:r w:rsidR="00093BF9">
        <w:rPr>
          <w:rFonts w:ascii="Arial" w:hAnsi="Arial" w:cs="Arial"/>
        </w:rPr>
        <w:t>pieczenie, kaucja, poręczenie )</w:t>
      </w:r>
    </w:p>
    <w:p w:rsidR="0029113A" w:rsidRPr="001D1B8C" w:rsidRDefault="0029113A" w:rsidP="00DF067E">
      <w:pPr>
        <w:pStyle w:val="Akapitzlist"/>
        <w:rPr>
          <w:rFonts w:ascii="Arial" w:hAnsi="Arial" w:cs="Arial"/>
        </w:rPr>
      </w:pPr>
    </w:p>
    <w:p w:rsidR="006E0D8C" w:rsidRPr="00FD3502" w:rsidRDefault="00FD3502" w:rsidP="00093BF9">
      <w:pPr>
        <w:autoSpaceDE w:val="0"/>
        <w:autoSpaceDN w:val="0"/>
        <w:adjustRightInd w:val="0"/>
        <w:spacing w:before="240"/>
        <w:ind w:firstLine="431"/>
        <w:jc w:val="both"/>
        <w:rPr>
          <w:rFonts w:ascii="Arial" w:hAnsi="Arial" w:cs="Arial"/>
          <w:b/>
          <w:bCs/>
          <w:u w:val="single"/>
          <w:lang w:eastAsia="en-US"/>
        </w:rPr>
      </w:pPr>
      <w:r>
        <w:rPr>
          <w:rFonts w:ascii="Arial" w:hAnsi="Arial" w:cs="Arial"/>
          <w:b/>
          <w:bCs/>
          <w:u w:val="single"/>
          <w:lang w:eastAsia="en-US"/>
        </w:rPr>
        <w:t>B</w:t>
      </w:r>
      <w:r w:rsidR="00093BF9" w:rsidRPr="00FD3502">
        <w:rPr>
          <w:rFonts w:ascii="Arial" w:hAnsi="Arial" w:cs="Arial"/>
          <w:b/>
          <w:bCs/>
          <w:u w:val="single"/>
          <w:lang w:eastAsia="en-US"/>
        </w:rPr>
        <w:t>.</w:t>
      </w:r>
      <w:r w:rsidR="00093BF9" w:rsidRPr="00FD3502">
        <w:rPr>
          <w:rFonts w:ascii="Arial" w:hAnsi="Arial" w:cs="Arial"/>
          <w:b/>
          <w:bCs/>
          <w:u w:val="single"/>
          <w:lang w:eastAsia="en-US"/>
        </w:rPr>
        <w:tab/>
        <w:t>Kara umowna</w:t>
      </w:r>
      <w:r w:rsidR="00FC3BE2">
        <w:rPr>
          <w:rFonts w:ascii="Arial" w:hAnsi="Arial" w:cs="Arial"/>
          <w:b/>
          <w:bCs/>
          <w:u w:val="single"/>
          <w:lang w:eastAsia="en-US"/>
        </w:rPr>
        <w:t xml:space="preserve"> </w:t>
      </w:r>
      <w:r w:rsidR="00FC3BE2" w:rsidRPr="00FC3BE2">
        <w:rPr>
          <w:rFonts w:ascii="Arial" w:hAnsi="Arial" w:cs="Arial"/>
          <w:b/>
          <w:bCs/>
          <w:lang w:eastAsia="en-US"/>
        </w:rPr>
        <w:tab/>
      </w:r>
      <w:r w:rsidR="00FC3BE2" w:rsidRPr="00FC3BE2">
        <w:rPr>
          <w:rStyle w:val="NotatkaZnak"/>
        </w:rPr>
        <w:t>Koniecznie sprecyzowa</w:t>
      </w:r>
      <w:r w:rsidR="00FC3BE2" w:rsidRPr="00FC3BE2">
        <w:rPr>
          <w:rStyle w:val="NotatkaZnak"/>
          <w:rFonts w:ascii="Times New Roman" w:hAnsi="Times New Roman"/>
        </w:rPr>
        <w:t>ć</w:t>
      </w:r>
      <w:r w:rsidR="00FC3BE2" w:rsidRPr="00FC3BE2">
        <w:rPr>
          <w:rStyle w:val="NotatkaZnak"/>
        </w:rPr>
        <w:t xml:space="preserve"> za co jest kara</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483.</w:t>
      </w:r>
      <w:r w:rsidRPr="001D1B8C">
        <w:rPr>
          <w:rFonts w:ascii="Arial" w:hAnsi="Arial" w:cs="Arial"/>
          <w:lang w:eastAsia="en-US"/>
        </w:rPr>
        <w:t xml:space="preserve"> § 1. Można zastrzec w umowie, że naprawienie szkody wynikłej z niewykonania lub nienależytego wykonania zobowiązania </w:t>
      </w:r>
      <w:r w:rsidRPr="00D804A0">
        <w:rPr>
          <w:rFonts w:ascii="Arial" w:hAnsi="Arial" w:cs="Arial"/>
          <w:u w:val="single"/>
          <w:lang w:eastAsia="en-US"/>
        </w:rPr>
        <w:t>niepieniężnego</w:t>
      </w:r>
      <w:r w:rsidRPr="001D1B8C">
        <w:rPr>
          <w:rFonts w:ascii="Arial" w:hAnsi="Arial" w:cs="Arial"/>
          <w:lang w:eastAsia="en-US"/>
        </w:rPr>
        <w:t xml:space="preserve"> nastąpi przez zapłatę określonej sumy (kara umowna).</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Dłużnik nie może bez zgody wierzyciela zwolnić się z zobowiązania przez zapłatę kary umownej.</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484.</w:t>
      </w:r>
      <w:r w:rsidRPr="001D1B8C">
        <w:rPr>
          <w:rFonts w:ascii="Arial" w:hAnsi="Arial" w:cs="Arial"/>
          <w:lang w:eastAsia="en-US"/>
        </w:rPr>
        <w:t xml:space="preserve"> § 1. W razie niewykonania lub nienależytego wykonania zobowiązania kara umowna należy się wierzycielowi w zastrzeżonej na ten wypadek wysokości bez względu na </w:t>
      </w:r>
      <w:r w:rsidRPr="001D1B8C">
        <w:rPr>
          <w:rFonts w:ascii="Arial" w:hAnsi="Arial" w:cs="Arial"/>
          <w:lang w:eastAsia="en-US"/>
        </w:rPr>
        <w:lastRenderedPageBreak/>
        <w:t xml:space="preserve">wysokość poniesionej szkody. </w:t>
      </w:r>
      <w:r w:rsidRPr="00D804A0">
        <w:rPr>
          <w:rFonts w:ascii="Arial" w:hAnsi="Arial" w:cs="Arial"/>
          <w:u w:val="single"/>
          <w:lang w:eastAsia="en-US"/>
        </w:rPr>
        <w:t>Żądanie odszkodowania przenoszącego wysokość zastrzeżonej kary nie jest dopuszczalne, chyba że strony inaczej postanowiły</w:t>
      </w:r>
      <w:r w:rsidRPr="001D1B8C">
        <w:rPr>
          <w:rFonts w:ascii="Arial" w:hAnsi="Arial" w:cs="Arial"/>
          <w:lang w:eastAsia="en-US"/>
        </w:rPr>
        <w:t>.</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Jeżeli zobowiązanie zostało w znacznej części wykonane, dłużnik może żądać zmniejszenia kary umownej; to samo dotyczy wypadku, gdy kara umowna jest rażąco wygórowana.</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485.</w:t>
      </w:r>
      <w:r w:rsidRPr="001D1B8C">
        <w:rPr>
          <w:rFonts w:ascii="Arial" w:hAnsi="Arial" w:cs="Arial"/>
          <w:lang w:eastAsia="en-US"/>
        </w:rPr>
        <w:t> Jeżeli przepis szczególny stanowi, że w razie niewykonania lub nienależytego wykonania zobowiązania niepieniężnego dłużnik, nawet bez umownego zastrzeżenia, obowiązany jest zapłacić wierzycielowi określoną sumę, stosuje się odpowiednio przepisy o karze umownej.</w:t>
      </w:r>
    </w:p>
    <w:p w:rsidR="006E0D8C" w:rsidRPr="001D1B8C" w:rsidRDefault="006E0D8C" w:rsidP="006E0D8C">
      <w:pPr>
        <w:autoSpaceDE w:val="0"/>
        <w:autoSpaceDN w:val="0"/>
        <w:adjustRightInd w:val="0"/>
        <w:rPr>
          <w:rFonts w:ascii="Arial" w:hAnsi="Arial" w:cs="Arial"/>
          <w:lang w:eastAsia="en-US"/>
        </w:rPr>
      </w:pPr>
    </w:p>
    <w:p w:rsidR="006E0D8C" w:rsidRPr="00FD3502" w:rsidRDefault="00FD3502" w:rsidP="00093BF9">
      <w:pPr>
        <w:autoSpaceDE w:val="0"/>
        <w:autoSpaceDN w:val="0"/>
        <w:adjustRightInd w:val="0"/>
        <w:spacing w:before="240"/>
        <w:ind w:firstLine="431"/>
        <w:jc w:val="both"/>
        <w:rPr>
          <w:rFonts w:ascii="Arial" w:hAnsi="Arial" w:cs="Arial"/>
          <w:b/>
          <w:bCs/>
          <w:u w:val="single"/>
          <w:lang w:eastAsia="en-US"/>
        </w:rPr>
      </w:pPr>
      <w:r>
        <w:rPr>
          <w:rFonts w:ascii="Arial" w:hAnsi="Arial" w:cs="Arial"/>
          <w:b/>
          <w:bCs/>
          <w:u w:val="single"/>
          <w:lang w:eastAsia="en-US"/>
        </w:rPr>
        <w:t>C</w:t>
      </w:r>
      <w:r w:rsidR="00093BF9" w:rsidRPr="00FD3502">
        <w:rPr>
          <w:rFonts w:ascii="Arial" w:hAnsi="Arial" w:cs="Arial"/>
          <w:b/>
          <w:bCs/>
          <w:u w:val="single"/>
          <w:lang w:eastAsia="en-US"/>
        </w:rPr>
        <w:t xml:space="preserve">. Odsetki </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481.</w:t>
      </w:r>
      <w:r w:rsidRPr="001D1B8C">
        <w:rPr>
          <w:rFonts w:ascii="Arial" w:hAnsi="Arial" w:cs="Arial"/>
          <w:lang w:eastAsia="en-US"/>
        </w:rPr>
        <w:t> § 1. Jeżeli dłużnik opóźnia się ze spełnieniem świadczenia pieniężnego, wierzyciel może żądać odsetek za czas opóźnienia, chociażby nie poniósł żadnej szkody i chociażby opóźnienie było następstwem okoliczności, za które dłużnik odpowiedzialności nie ponosi.</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Jeżeli stopa odsetek za opóźnienie nie była z góry oznaczona, należą się odsetki ustawowe. Jednakże gdy wierzytelność jest oprocentowana według stopy wyższej niż stopa ustawowa, wierzyciel może żądać odsetek za opóźnienie według tej wyższej stopy.</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3. W razie zwłoki dłużnika wierzyciel może nadto żądać naprawienia szkody na zasadach ogólnych.</w:t>
      </w:r>
    </w:p>
    <w:p w:rsidR="006E0D8C" w:rsidRDefault="006E0D8C" w:rsidP="006E0D8C">
      <w:pPr>
        <w:autoSpaceDE w:val="0"/>
        <w:autoSpaceDN w:val="0"/>
        <w:adjustRightInd w:val="0"/>
        <w:rPr>
          <w:rFonts w:ascii="Arial" w:hAnsi="Arial" w:cs="Arial"/>
          <w:lang w:eastAsia="en-US"/>
        </w:rPr>
      </w:pPr>
    </w:p>
    <w:p w:rsidR="00D804A0" w:rsidRPr="001D1B8C" w:rsidRDefault="00D804A0" w:rsidP="00D804A0">
      <w:pPr>
        <w:pStyle w:val="Notatka"/>
        <w:rPr>
          <w:lang w:eastAsia="en-US"/>
        </w:rPr>
      </w:pPr>
      <w:r>
        <w:rPr>
          <w:lang w:eastAsia="en-US"/>
        </w:rPr>
        <w:t>Zw</w:t>
      </w:r>
      <w:r>
        <w:rPr>
          <w:rFonts w:ascii="Times New Roman" w:hAnsi="Times New Roman"/>
          <w:lang w:eastAsia="en-US"/>
        </w:rPr>
        <w:t>ł</w:t>
      </w:r>
      <w:r>
        <w:rPr>
          <w:lang w:eastAsia="en-US"/>
        </w:rPr>
        <w:t>oka a opó</w:t>
      </w:r>
      <w:r>
        <w:rPr>
          <w:rFonts w:ascii="Times New Roman" w:hAnsi="Times New Roman"/>
          <w:lang w:eastAsia="en-US"/>
        </w:rPr>
        <w:t>ź</w:t>
      </w:r>
      <w:r>
        <w:rPr>
          <w:lang w:eastAsia="en-US"/>
        </w:rPr>
        <w:t>nienie</w:t>
      </w:r>
      <w:bookmarkStart w:id="0" w:name="_GoBack"/>
      <w:bookmarkEnd w:id="0"/>
    </w:p>
    <w:p w:rsidR="006E0D8C" w:rsidRPr="00FD3502" w:rsidRDefault="00FD3502" w:rsidP="006E0D8C">
      <w:pPr>
        <w:autoSpaceDE w:val="0"/>
        <w:autoSpaceDN w:val="0"/>
        <w:adjustRightInd w:val="0"/>
        <w:spacing w:before="240"/>
        <w:ind w:firstLine="431"/>
        <w:jc w:val="both"/>
        <w:rPr>
          <w:rFonts w:ascii="Arial" w:hAnsi="Arial" w:cs="Arial"/>
          <w:b/>
          <w:bCs/>
          <w:u w:val="single"/>
          <w:lang w:eastAsia="en-US"/>
        </w:rPr>
      </w:pPr>
      <w:r>
        <w:rPr>
          <w:rFonts w:ascii="Arial" w:hAnsi="Arial" w:cs="Arial"/>
          <w:b/>
          <w:bCs/>
          <w:u w:val="single"/>
          <w:lang w:eastAsia="en-US"/>
        </w:rPr>
        <w:t>D</w:t>
      </w:r>
      <w:r w:rsidR="00093BF9" w:rsidRPr="00FD3502">
        <w:rPr>
          <w:rFonts w:ascii="Arial" w:hAnsi="Arial" w:cs="Arial"/>
          <w:b/>
          <w:bCs/>
          <w:u w:val="single"/>
          <w:lang w:eastAsia="en-US"/>
        </w:rPr>
        <w:t>. P</w:t>
      </w:r>
      <w:r w:rsidR="006E0D8C" w:rsidRPr="00FD3502">
        <w:rPr>
          <w:rFonts w:ascii="Arial" w:hAnsi="Arial" w:cs="Arial"/>
          <w:b/>
          <w:bCs/>
          <w:u w:val="single"/>
          <w:lang w:eastAsia="en-US"/>
        </w:rPr>
        <w:t>oręczenie</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876. </w:t>
      </w:r>
      <w:r w:rsidRPr="001D1B8C">
        <w:rPr>
          <w:rFonts w:ascii="Arial" w:hAnsi="Arial" w:cs="Arial"/>
          <w:lang w:eastAsia="en-US"/>
        </w:rPr>
        <w:t>§ 1. Przez umowę poręczenia poręczyciel zobowiązuje się względem wierzyciela wykonać zobowiązanie na wypadek, gdyby dłużnik zobowiązania nie wykonał.</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Oświadczenie poręczyciela powinno być pod rygorem nieważności złożone na piśmie.</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877. </w:t>
      </w:r>
      <w:r w:rsidRPr="001D1B8C">
        <w:rPr>
          <w:rFonts w:ascii="Arial" w:hAnsi="Arial" w:cs="Arial"/>
          <w:lang w:eastAsia="en-US"/>
        </w:rPr>
        <w:t>W razie poręczenia za dług osoby, która nie mogła się zobowiązać z powodu braku zdolności do czynności prawnych, poręczyciel powinien spełnić świadczenie jako dłużnik główny, jeżeli w chwili poręczenia o braku zdolności tej osoby wiedział lub z łatwością mógł się dowiedzieć.</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878. </w:t>
      </w:r>
      <w:r w:rsidRPr="001D1B8C">
        <w:rPr>
          <w:rFonts w:ascii="Arial" w:hAnsi="Arial" w:cs="Arial"/>
          <w:lang w:eastAsia="en-US"/>
        </w:rPr>
        <w:t>§ 1. Można poręczyć za dług przyszły do wysokości z góry oznaczonej.</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Bezterminowe poręczenie za dług przyszły może być przed powstaniem długu odwołane w każdym czasie.</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879. </w:t>
      </w:r>
      <w:r w:rsidRPr="001D1B8C">
        <w:rPr>
          <w:rFonts w:ascii="Arial" w:hAnsi="Arial" w:cs="Arial"/>
          <w:lang w:eastAsia="en-US"/>
        </w:rPr>
        <w:t>§ 1. O zakresie zobowiązania poręczyciela rozstrzyga każdoczesny zakres zobowiązania dłużnika.</w:t>
      </w:r>
    </w:p>
    <w:p w:rsidR="006E0D8C" w:rsidRPr="001D1B8C" w:rsidRDefault="006E0D8C" w:rsidP="006E0D8C">
      <w:pPr>
        <w:autoSpaceDE w:val="0"/>
        <w:autoSpaceDN w:val="0"/>
        <w:adjustRightInd w:val="0"/>
        <w:ind w:firstLine="432"/>
        <w:jc w:val="both"/>
        <w:rPr>
          <w:rFonts w:ascii="Arial" w:hAnsi="Arial" w:cs="Arial"/>
          <w:lang w:eastAsia="en-US"/>
        </w:rPr>
      </w:pPr>
      <w:r w:rsidRPr="001D1B8C">
        <w:rPr>
          <w:rFonts w:ascii="Arial" w:hAnsi="Arial" w:cs="Arial"/>
          <w:lang w:eastAsia="en-US"/>
        </w:rPr>
        <w:t>§ 2. Jednakże czynność prawna dokonana przez dłużnika z wierzycielem po udzieleniu poręczenia nie może zwiększyć zobowiązania poręczyciela.</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880. </w:t>
      </w:r>
      <w:r w:rsidRPr="001D1B8C">
        <w:rPr>
          <w:rFonts w:ascii="Arial" w:hAnsi="Arial" w:cs="Arial"/>
          <w:lang w:eastAsia="en-US"/>
        </w:rPr>
        <w:t>Jeżeli dłużnik opóźnia się ze spełnieniem świadczenia, wierzyciel powinien zawiadomić o tym niezwłocznie poręczyciela.</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881. </w:t>
      </w:r>
      <w:r w:rsidRPr="001D1B8C">
        <w:rPr>
          <w:rFonts w:ascii="Arial" w:hAnsi="Arial" w:cs="Arial"/>
          <w:lang w:eastAsia="en-US"/>
        </w:rPr>
        <w:t>W braku odmiennego zastrzeżenia poręczyciel jest odpowiedzialny jak współdłużnik solidarny.</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882. </w:t>
      </w:r>
      <w:r w:rsidRPr="001D1B8C">
        <w:rPr>
          <w:rFonts w:ascii="Arial" w:hAnsi="Arial" w:cs="Arial"/>
          <w:lang w:eastAsia="en-US"/>
        </w:rPr>
        <w:t xml:space="preserve">Jeżeli termin płatności długu nie jest oznaczony albo jeżeli płatność długu zależy od wypowiedzenia, poręczyciel może po upływie sześciu miesięcy od daty poręczenia, a jeżeli poręczył za dług przyszły - od daty powstania długu żądać, aby wierzyciel wezwał </w:t>
      </w:r>
      <w:r w:rsidRPr="001D1B8C">
        <w:rPr>
          <w:rFonts w:ascii="Arial" w:hAnsi="Arial" w:cs="Arial"/>
          <w:lang w:eastAsia="en-US"/>
        </w:rPr>
        <w:lastRenderedPageBreak/>
        <w:t>dłużnika do zapłaty albo z najbliższym terminem dokonał wypowiedzenia. Jeżeli wierzyciel nie uczyni zadość powyższemu żądaniu, zobowiązanie poręczyciela wygasa.</w:t>
      </w:r>
    </w:p>
    <w:p w:rsidR="006E0D8C" w:rsidRPr="001D1B8C" w:rsidRDefault="006E0D8C" w:rsidP="009208AC">
      <w:pPr>
        <w:autoSpaceDE w:val="0"/>
        <w:autoSpaceDN w:val="0"/>
        <w:adjustRightInd w:val="0"/>
        <w:spacing w:before="240"/>
        <w:jc w:val="both"/>
        <w:rPr>
          <w:rFonts w:ascii="Arial" w:hAnsi="Arial" w:cs="Arial"/>
          <w:lang w:eastAsia="en-US"/>
        </w:rPr>
      </w:pPr>
      <w:r w:rsidRPr="001D1B8C">
        <w:rPr>
          <w:rFonts w:ascii="Arial" w:hAnsi="Arial" w:cs="Arial"/>
          <w:b/>
          <w:bCs/>
          <w:lang w:eastAsia="en-US"/>
        </w:rPr>
        <w:t>Art. 883. </w:t>
      </w:r>
      <w:r w:rsidRPr="001D1B8C">
        <w:rPr>
          <w:rFonts w:ascii="Arial" w:hAnsi="Arial" w:cs="Arial"/>
          <w:lang w:eastAsia="en-US"/>
        </w:rPr>
        <w:t>§ 1. Poręczyciel może podnieść przeciwko wierzycielowi wszelkie zarzuty, które przysługują dłużnikowi; w szczególności poręczyciel może potrącić wierzytelność przysługującą dłużnikowi względem wierzyciela.</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Poręczyciel nie traci powyższych zarzutów, chociażby dłużnik zrzekł się ich albo uznał roszczenie wierzyciela.</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W razie śmierci dłużnika poręczyciel nie może powoływać się na ograniczenie odpowiedzialności spadkobiercy wynikające z przepisów prawa spadkowego.</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884. </w:t>
      </w:r>
      <w:r w:rsidRPr="001D1B8C">
        <w:rPr>
          <w:rFonts w:ascii="A" w:hAnsi="A" w:cs="A"/>
          <w:sz w:val="20"/>
          <w:szCs w:val="20"/>
          <w:lang w:eastAsia="en-US"/>
        </w:rPr>
        <w:t>§ 1. Poręczyciel, przeciwko któremu wierzyciel dochodzi roszczenia, powinien zawiadomić niezwłocznie dłużnika wzywając go do wzięcia udziału w sprawie.</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dłużnik nie weźmie udziału w sprawie, nie może on podnieść przeciwko poręczycielowi zarzutów, które mu przysługiwały przeciwko wierzycielowi, a których poręczyciel nie podniósł z tego powodu, że o nich nie wiedział.</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885. </w:t>
      </w:r>
      <w:r w:rsidRPr="001D1B8C">
        <w:rPr>
          <w:rFonts w:ascii="A" w:hAnsi="A" w:cs="A"/>
          <w:sz w:val="20"/>
          <w:szCs w:val="20"/>
          <w:lang w:eastAsia="en-US"/>
        </w:rPr>
        <w:t>Poręczyciel powinien niezwłocznie zawiadomić dłużnika o dokonanej przez siebie zapłacie długu, za który poręczył. Gdyby tego nie uczynił, a dłużnik zobowiązanie wykonał, nie może żądać od dłużnika zwrotu tego, co sam wierzycielowi zapłacił, chyba że dłużnik działał w złej wierze.</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886. </w:t>
      </w:r>
      <w:r w:rsidRPr="001D1B8C">
        <w:rPr>
          <w:rFonts w:ascii="A" w:hAnsi="A" w:cs="A"/>
          <w:sz w:val="20"/>
          <w:szCs w:val="20"/>
          <w:lang w:eastAsia="en-US"/>
        </w:rPr>
        <w:t>Jeżeli poręczenie udzielone zostało za wiedzą dłużnika, dłużnik powinien niezwłocznie zawiadomić poręczyciela o wykonaniu zobowiązania. Gdyby tego nie uczynił, poręczyciel, który zaspokoił wierzyciela, może żądać od dłużnika zwrotu tego, co wierzycielowi zapłacił, chyba że działał w złej wierze.</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887. </w:t>
      </w:r>
      <w:r w:rsidRPr="001D1B8C">
        <w:rPr>
          <w:rFonts w:ascii="A" w:hAnsi="A" w:cs="A"/>
          <w:sz w:val="20"/>
          <w:szCs w:val="20"/>
          <w:lang w:eastAsia="en-US"/>
        </w:rPr>
        <w:t>Jeżeli wierzyciel wyzbył się zabezpieczenia wierzytelności albo środków dowodowych, ponosi on względem poręczyciela odpowiedzialność za wynikłą stąd szkodę.</w:t>
      </w:r>
    </w:p>
    <w:p w:rsidR="006E0D8C" w:rsidRPr="001D1B8C" w:rsidRDefault="006E0D8C" w:rsidP="006E0D8C">
      <w:pPr>
        <w:autoSpaceDE w:val="0"/>
        <w:autoSpaceDN w:val="0"/>
        <w:adjustRightInd w:val="0"/>
        <w:rPr>
          <w:rFonts w:ascii="A" w:hAnsi="A" w:cs="A"/>
          <w:sz w:val="20"/>
          <w:szCs w:val="20"/>
          <w:lang w:eastAsia="en-US"/>
        </w:rPr>
      </w:pPr>
    </w:p>
    <w:p w:rsidR="0029113A" w:rsidRPr="001D1B8C" w:rsidRDefault="0029113A" w:rsidP="00DF067E">
      <w:pPr>
        <w:pStyle w:val="Akapitzlist"/>
        <w:rPr>
          <w:rFonts w:ascii="Arial" w:hAnsi="Arial" w:cs="Arial"/>
          <w:sz w:val="20"/>
          <w:szCs w:val="20"/>
        </w:rPr>
      </w:pPr>
    </w:p>
    <w:p w:rsidR="00DF067E" w:rsidRPr="00A924D6" w:rsidRDefault="00093BF9" w:rsidP="00A924D6">
      <w:pPr>
        <w:rPr>
          <w:rFonts w:ascii="Arial" w:hAnsi="Arial" w:cs="Arial"/>
          <w:b/>
          <w:sz w:val="20"/>
          <w:szCs w:val="20"/>
        </w:rPr>
      </w:pPr>
      <w:r>
        <w:rPr>
          <w:rFonts w:ascii="Arial" w:hAnsi="Arial" w:cs="Arial"/>
          <w:b/>
          <w:sz w:val="20"/>
          <w:szCs w:val="20"/>
        </w:rPr>
        <w:t xml:space="preserve">15. </w:t>
      </w:r>
      <w:r>
        <w:rPr>
          <w:rFonts w:ascii="Arial" w:hAnsi="Arial" w:cs="Arial"/>
          <w:b/>
          <w:sz w:val="20"/>
          <w:szCs w:val="20"/>
        </w:rPr>
        <w:tab/>
      </w:r>
      <w:r w:rsidR="00FD3502">
        <w:rPr>
          <w:rFonts w:ascii="Arial" w:hAnsi="Arial" w:cs="Arial"/>
          <w:b/>
          <w:sz w:val="20"/>
          <w:szCs w:val="20"/>
        </w:rPr>
        <w:t>RĘKOJMIA I GWARANCJA</w:t>
      </w:r>
    </w:p>
    <w:p w:rsidR="006E0D8C" w:rsidRPr="001D1B8C" w:rsidRDefault="006E0D8C" w:rsidP="00DF067E">
      <w:pPr>
        <w:pStyle w:val="Akapitzlist"/>
        <w:rPr>
          <w:rFonts w:ascii="Arial" w:hAnsi="Arial" w:cs="Arial"/>
          <w:sz w:val="20"/>
          <w:szCs w:val="20"/>
        </w:rPr>
      </w:pPr>
    </w:p>
    <w:p w:rsidR="00A924D6" w:rsidRDefault="00A924D6" w:rsidP="00DF067E">
      <w:pPr>
        <w:pStyle w:val="Akapitzlist"/>
        <w:rPr>
          <w:rFonts w:ascii="Arial" w:hAnsi="Arial" w:cs="Arial"/>
          <w:sz w:val="20"/>
          <w:szCs w:val="20"/>
        </w:rPr>
      </w:pPr>
    </w:p>
    <w:p w:rsidR="006E0D8C" w:rsidRPr="006A1AEA" w:rsidRDefault="00A924D6" w:rsidP="00DF067E">
      <w:pPr>
        <w:pStyle w:val="Akapitzlist"/>
        <w:rPr>
          <w:rFonts w:ascii="Arial" w:hAnsi="Arial" w:cs="Arial"/>
          <w:b/>
          <w:sz w:val="20"/>
          <w:szCs w:val="20"/>
          <w:u w:val="single"/>
        </w:rPr>
      </w:pPr>
      <w:r w:rsidRPr="006A1AEA">
        <w:rPr>
          <w:rFonts w:ascii="Arial" w:hAnsi="Arial" w:cs="Arial"/>
          <w:b/>
          <w:sz w:val="20"/>
          <w:szCs w:val="20"/>
          <w:u w:val="single"/>
        </w:rPr>
        <w:t xml:space="preserve">A. </w:t>
      </w:r>
      <w:r w:rsidR="006E0D8C" w:rsidRPr="006A1AEA">
        <w:rPr>
          <w:rFonts w:ascii="Arial" w:hAnsi="Arial" w:cs="Arial"/>
          <w:b/>
          <w:sz w:val="20"/>
          <w:szCs w:val="20"/>
          <w:u w:val="single"/>
        </w:rPr>
        <w:t>Rękojmia</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556. </w:t>
      </w:r>
      <w:r w:rsidRPr="001D1B8C">
        <w:rPr>
          <w:rFonts w:ascii="A" w:hAnsi="A" w:cs="A"/>
          <w:sz w:val="20"/>
          <w:szCs w:val="20"/>
          <w:lang w:eastAsia="en-US"/>
        </w:rPr>
        <w:t>§ 1. Sprzedawca jest odpowiedzialny względem kupującego, jeżeli rzecz sprzedana ma wadę zmniejszającą jej wartość lub użyteczność ze względu na cel w umowie oznaczony albo wynikający z okoliczności lub z przeznaczenia rzeczy, jeżeli rzecz nie ma właściwości, o których istnieniu zapewnił kupującego, albo jeżeli rzecz została kupującemu wydana w stanie niezupełnym (rękojmia za wady fizyczne).</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Sprzedawca jest odpowiedzialny względem kupującego, jeżeli rzecz sprzedana stanowi własność osoby trzeciej albo jeżeli jest obciążona prawem osoby trzeciej; w razie sprzedaży praw sprzedawca jest odpowiedzialny także za istnienie praw (rękojmia za wady prawne).</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557. </w:t>
      </w:r>
      <w:r w:rsidRPr="001D1B8C">
        <w:rPr>
          <w:rFonts w:ascii="A" w:hAnsi="A" w:cs="A"/>
          <w:sz w:val="20"/>
          <w:szCs w:val="20"/>
          <w:lang w:eastAsia="en-US"/>
        </w:rPr>
        <w:t>§ 1. Sprzedawca jest zwolniony od odpowiedzialności z tytułu rękojmi, jeżeli kupujący wiedział o wadzie w chwili zawarcia umowy.</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Gdy przedmiotem sprzedaży są rzeczy oznaczone tylko co do gatunku albo rzeczy mające powstać w przyszłości, sprzedawca jest zwolniony od odpowiedzialności z tytułu rękojmi, jeżeli kupujący wiedział o wadzie w chwili wydania rzeczy.</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558. </w:t>
      </w:r>
      <w:r w:rsidRPr="001D1B8C">
        <w:rPr>
          <w:rFonts w:ascii="A" w:hAnsi="A" w:cs="A"/>
          <w:sz w:val="20"/>
          <w:szCs w:val="20"/>
          <w:lang w:eastAsia="en-US"/>
        </w:rPr>
        <w:t>§ 1.  Strony mogą odpowiedzialność z tytułu rękojmi rozszerzyć, ograniczyć lub wyłączyć. Jednakże w umowach z udziałem konsumentów ograniczenie lub wyłączenie odpowiedzialności z tytułu rękojmi jest dopuszczalne tylko w wypadkach określonych w przepisach szczególnych.</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Wyłączenie lub ograniczenie odpowiedzialności z tytułu rękojmi jest bezskuteczne, jeżeli sprzedawca zataił podstępnie wadę przed kupującym.</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559. </w:t>
      </w:r>
      <w:r w:rsidRPr="001D1B8C">
        <w:rPr>
          <w:rFonts w:ascii="A" w:hAnsi="A" w:cs="A"/>
          <w:sz w:val="20"/>
          <w:szCs w:val="20"/>
          <w:lang w:eastAsia="en-US"/>
        </w:rPr>
        <w:t>Sprzedawca nie jest odpowiedzialny z tytułu rękojmi za wady fizyczne, które powstały po przejściu niebezpieczeństwa na kupującego, chyba że wady wynikły z przyczyny tkwiącej już poprzednio w rzeczy sprzedanej.</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lastRenderedPageBreak/>
        <w:t>Art. 560. </w:t>
      </w:r>
      <w:r w:rsidRPr="001D1B8C">
        <w:rPr>
          <w:rFonts w:ascii="A" w:hAnsi="A" w:cs="A"/>
          <w:sz w:val="20"/>
          <w:szCs w:val="20"/>
          <w:lang w:eastAsia="en-US"/>
        </w:rPr>
        <w:t>§ 1Jeżeli rzecz sprzedana ma wady, kupujący może od umowy odstąpić albo żądać obniżenia ceny. Jednakże kupujący nie może od umowy odstąpić, jeżeli sprzedawca niezwłocznie wymieni rzecz wadliwą na rzecz wolną od wad albo niezwłocznie wady usunie. Ograniczenie to nie ma zastosowania, jeżeli rzecz była już wymieniona przez sprzedawcę lub naprawiana, chyba że wady są nieistotne.</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kupujący odstępuje od umowy z powodu wady rzeczy sprzedanej, strony powinny sobie nawzajem zwrócić otrzymane świadczenia według przepisów o odstąpieniu od umowy wzajemnej.</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Jeżeli kupujący żąda obniżenia ceny z powodu wady rzeczy sprzedanej, obniżenie powinno nastąpić w takim stosunku, w jakim wartość rzeczy wolnej od wad pozostaje do jej wartości obliczonej z uwzględnieniem istniejących wad.</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4.  Jeżeli sprzedawca dokonał wymiany, powinien pokryć także związane z tym koszty, jakie poniósł kupujący.</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561. </w:t>
      </w:r>
      <w:r w:rsidRPr="001D1B8C">
        <w:rPr>
          <w:rFonts w:ascii="A" w:hAnsi="A" w:cs="A"/>
          <w:sz w:val="20"/>
          <w:szCs w:val="20"/>
          <w:lang w:eastAsia="en-US"/>
        </w:rPr>
        <w:t>§ 1. Jeżeli przedmiotem sprzedaży są rzeczy oznaczone tylko co do gatunku, kupujący może żądać dostarczenia zamiast rzeczy wadliwych takiej samej ilości rzeczy wolnych od wad oraz naprawienia szkody wynikłej z opóźnienia.</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przedmiotem sprzedaży jest rzecz określona co do tożsamości, a sprzedawcą jest wytwórca tej rzeczy, kupujący może żądać usunięcia wady, wyznaczając w tym celu sprzedawcy odpowiedni termin z zagrożeniem, że po bezskutecznym upływie wyznaczonego terminu od umowy odstąpi. Sprzedawca może odmówić usunięcia wady, gdyby wymagało ono nadmiernych kosztów.</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Przepisy powyższe nie wyłączają uprawnienia do odstąpienia od umowy lub do żądania obniżenia ceny.</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562.  </w:t>
      </w:r>
      <w:r w:rsidRPr="001D1B8C">
        <w:rPr>
          <w:rFonts w:ascii="A" w:hAnsi="A" w:cs="A"/>
          <w:sz w:val="20"/>
          <w:szCs w:val="20"/>
          <w:lang w:eastAsia="en-US"/>
        </w:rPr>
        <w:t>Jeżeli w umowie sprzedaży zastrzeżono, że dostarczenie rzeczy sprzedanych ma nastąpić częściami, a sprzedawca mimo żądania kupującego nie dostarczył zamiast rzeczy wadliwych takiej samej ilości rzeczy wolnych od wad, kupujący może od umowy odstąpić także co do części rzeczy, które mają być dostarczone później.</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563. </w:t>
      </w:r>
      <w:r w:rsidRPr="001D1B8C">
        <w:rPr>
          <w:rFonts w:ascii="A" w:hAnsi="A" w:cs="A"/>
          <w:sz w:val="20"/>
          <w:szCs w:val="20"/>
          <w:lang w:eastAsia="en-US"/>
        </w:rPr>
        <w:t>§ 1. Kupujący traci uprawnienia z tytułu rękojmi za wady fizyczne rzeczy, jeżeli nie zawiadomi sprzedawcy o wadzie w ciągu miesiąca od jej wykrycia, a w wypadku gdy zbadanie rzeczy jest w danych stosunkach przyjęte, jeżeli nie zawiadomi sprzedawcy o wadzie w ciągu miesiąca po upływie czasu, w którym przy zachowaniu należytej staranności mógł ją wykryć. Minister Handlu Wewnętrznego może w drodze rozporządzenia ustalić krótsze terminy do zawiadomienia o wadach artykułów żywnościowych.</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t>
      </w:r>
      <w:r w:rsidRPr="001D1B8C">
        <w:rPr>
          <w:rFonts w:ascii="A" w:hAnsi="A" w:cs="A"/>
          <w:sz w:val="20"/>
          <w:szCs w:val="20"/>
          <w:vertAlign w:val="superscript"/>
          <w:lang w:eastAsia="en-US"/>
        </w:rPr>
        <w:t>(226)</w:t>
      </w:r>
      <w:r w:rsidRPr="001D1B8C">
        <w:rPr>
          <w:rFonts w:ascii="A" w:hAnsi="A" w:cs="A"/>
          <w:sz w:val="20"/>
          <w:szCs w:val="20"/>
          <w:lang w:eastAsia="en-US"/>
        </w:rPr>
        <w:t xml:space="preserve"> Jednakże przy sprzedaży między osobami prowadzącymi działalność gospodarczą utrata uprawnień z tytułu rękojmi następuje, jeżeli kupujący nie zbadał rzeczy w czasie i w sposób przyjęty przy rzeczach tego rodzaju i nie zawiadomił niezwłocznie sprzedawcy o dostrzeżonej wadzie, a w wypadku gdy wada wyszła na jaw dopiero później - jeżeli nie zawiadomił sprzedawcy niezwłocznie po jej wykryciu.</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Do zachowania terminów zawiadomienia o wadach rzeczy sprzedanej wystarczy wysłanie przed upływem tych terminów listu poleconego.</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564. </w:t>
      </w:r>
      <w:r w:rsidRPr="001D1B8C">
        <w:rPr>
          <w:rFonts w:ascii="A" w:hAnsi="A" w:cs="A"/>
          <w:sz w:val="20"/>
          <w:szCs w:val="20"/>
          <w:lang w:eastAsia="en-US"/>
        </w:rPr>
        <w:t>W wypadkach przewidzianych w artykule poprzedzającym utrata uprawnień z tytułu rękojmi za wady fizyczne rzeczy nie następuje mimo niezachowania terminów do zbadania rzeczy przez kupującego i do zawiadomienia sprzedawcy o wadach, jeżeli sprzedawca wadę podstępnie zataił albo zapewnił kupującego, że wady nie istnieją.</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565. </w:t>
      </w:r>
      <w:r w:rsidRPr="001D1B8C">
        <w:rPr>
          <w:rFonts w:ascii="A" w:hAnsi="A" w:cs="A"/>
          <w:sz w:val="20"/>
          <w:szCs w:val="20"/>
          <w:lang w:eastAsia="en-US"/>
        </w:rPr>
        <w:t>Jeżeli spośród rzeczy sprzedanych tylko niektóre są wadliwe i dają się odłączyć od rzeczy wolnych od wad, bez szkody dla stron obu, uprawnienie kupującego do odstąpienia od umowy ogranicza się do rzeczy wadliwych.</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566. </w:t>
      </w:r>
      <w:r w:rsidRPr="001D1B8C">
        <w:rPr>
          <w:rFonts w:ascii="A" w:hAnsi="A" w:cs="A"/>
          <w:sz w:val="20"/>
          <w:szCs w:val="20"/>
          <w:lang w:eastAsia="en-US"/>
        </w:rPr>
        <w:t>§ 1. Jeżeli z powodu wady fizycznej rzeczy sprzedanej kupujący odstępuje od umowy albo żąda obniżenia ceny, może on żądać naprawienia szkody poniesionej wskutek istnienia wady, chyba że szkoda jest następstwem okoliczności, za które sprzedawca nie ponosi odpowiedzialności. W ostatnim wypadku kupujący może żądać tylko naprawienia szkody, którą poniósł przez to, że zawarł umowę, nie wiedząc o istnieniu wady; w szczególności może żądać zwrotu kosztów zawarcia umowy, kosztów odebrania, przewozu, przechowania i ubezpieczenia rzeczy oraz zwrotu dokonanych nakładów w takim zakresie, w jakim nie odniósł korzyści z tych nakładów.</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lastRenderedPageBreak/>
        <w:t>§ 2. Przepisy powyższe stosuje się odpowiednio, gdy kupujący żąda dostarczenia rzeczy wolnych od wad zamiast rzeczy wadliwych albo usunięcia wady przez sprzedawcę.</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567. </w:t>
      </w:r>
      <w:r w:rsidRPr="001D1B8C">
        <w:rPr>
          <w:rFonts w:ascii="A" w:hAnsi="A" w:cs="A"/>
          <w:sz w:val="20"/>
          <w:szCs w:val="20"/>
          <w:lang w:eastAsia="en-US"/>
        </w:rPr>
        <w:t>§ 1. Jeżeli z powodu wady fizycznej rzeczy nadesłanej z innej miejscowości kupujący odstępuje od umowy albo żąda dostarczenia rzeczy wolnej od wad zamiast rzeczy wadliwej, nie może on odesłać rzeczy bez uprzedniego porozumienia się ze sprzedawcą i obowiązany jest postarać się o jej przechowanie na koszt sprzedawcy dopóty, dopóki w normalnym toku czynności sprzedawca nie będzie mógł postąpić z rzeczą według swego uznania.</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istnieje niebezpieczeństwo pogorszenia rzeczy, kupujący jest uprawniony, a gdy interes sprzedawcy tego wymaga - obowiązany sprzedać rzecz z zachowaniem należytej staranności. Powyższe uprawnienie przysługuje kupującemu także wtedy, gdy sprzedawca zwleka z wydaniem dyspozycji albo gdy przechowanie rzeczy wymaga znacznych kosztów lub jest nadmiernie utrudnione; w tych wypadkach kupujący może również odesłać rzecz sprzedawcy na jego koszt i niebezpieczeństwo.</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O zamiarze sprzedaży kupujący powinien w miarę możności zawiadomić sprzedawcę, w każdym zaś razie powinien wysłać mu zawiadomienie niezwłocznie po dokonaniu sprzedaży.</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568. </w:t>
      </w:r>
      <w:r w:rsidRPr="001D1B8C">
        <w:rPr>
          <w:rFonts w:ascii="A" w:hAnsi="A" w:cs="A"/>
          <w:sz w:val="20"/>
          <w:szCs w:val="20"/>
          <w:lang w:eastAsia="en-US"/>
        </w:rPr>
        <w:t>§ 1. Uprawnienia z tytułu rękojmi za wady fizyczne wygasają po upływie roku, a gdy chodzi o wady budynku - po upływie lat trzech, licząc od dnia, kiedy rzecz została kupującemu wydana.</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Upływ powyższych terminów nie wyłącza wykonania uprawnień z tytułu rękojmi, jeżeli sprzedawca wadę podstępnie zataił.</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Zarzut z tytułu rękojmi może być podniesiony także po upływie powyższych terminów, jeżeli przed ich upływem kupujący zawiadomił sprzedawcę o wadzie.</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570. </w:t>
      </w:r>
      <w:r w:rsidRPr="001D1B8C">
        <w:rPr>
          <w:rFonts w:ascii="A" w:hAnsi="A" w:cs="A"/>
          <w:sz w:val="20"/>
          <w:szCs w:val="20"/>
          <w:lang w:eastAsia="en-US"/>
        </w:rPr>
        <w:t>Do sprzedaży zwierząt, które wymienia rozporządzenie Ministra Rolnictwa wydane w porozumieniu z Ministrami Sprawiedliwości oraz Przemysłu Spożywczego i Skupu, stosuje się przepisy o rękojmi za wady fizyczne ze zmianami wskazanymi w dwóch artykułach poniższych.</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571. </w:t>
      </w:r>
      <w:r w:rsidRPr="001D1B8C">
        <w:rPr>
          <w:rFonts w:ascii="A" w:hAnsi="A" w:cs="A"/>
          <w:sz w:val="20"/>
          <w:szCs w:val="20"/>
          <w:lang w:eastAsia="en-US"/>
        </w:rPr>
        <w:t>§ 1. Sprzedawca zwierzęcia jest odpowiedzialny tylko za wady główne i jedynie wtedy, gdy wyjdą one na jaw przed upływem oznaczonego terminu. Wady główne i terminy ich ujawnienia, jak również terminy do zawiadomienia sprzedawcy o wadzie głównej określa rozporządzenie Ministra Rolnictwa wydane w porozumieniu z właściwymi ministrami.</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Za wady, które nie zostały uznane za główne, sprzedawca ponosi odpowiedzialność tylko wtedy, gdy to było w umowie zastrzeżone.</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Jeżeli w ciągu terminu oznaczonego w rozporządzeniu wyjdzie na jaw wada główna, domniemywa się, że istniała ona już w chwili wydania zwierzęcia.</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572. </w:t>
      </w:r>
      <w:r w:rsidRPr="001D1B8C">
        <w:rPr>
          <w:rFonts w:ascii="A" w:hAnsi="A" w:cs="A"/>
          <w:sz w:val="20"/>
          <w:szCs w:val="20"/>
          <w:lang w:eastAsia="en-US"/>
        </w:rPr>
        <w:t>§ 1. Rozporządzenie Ministra Rolnictwa wydane w porozumieniu z właściwymi ministrami może postanawiać, że uprawnienia z tytułu rękojmi wygasają, jeżeli kupujący w określonym przez rozporządzenie terminie nie zgłosi choroby zwierzęcia właściwemu organowi państwowemu lub nie podda chorego zwierzęcia zbadaniu we właściwej placówce lekarsko-weterynaryjnej.</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Uprawnienia z tytułu rękojmi za wady główne wygasają z upływem trzech miesięcy, licząc od końca terminu rękojmi, przewidzianego w rozporządzeniu Ministra Rolnictwa wydanym w porozumieniu z właściwymi ministrami.</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572</w:t>
      </w:r>
      <w:r w:rsidRPr="001D1B8C">
        <w:rPr>
          <w:rFonts w:ascii="A" w:hAnsi="A" w:cs="A"/>
          <w:b/>
          <w:bCs/>
          <w:sz w:val="20"/>
          <w:szCs w:val="20"/>
          <w:vertAlign w:val="superscript"/>
          <w:lang w:eastAsia="en-US"/>
        </w:rPr>
        <w:t>1</w:t>
      </w:r>
      <w:r w:rsidRPr="001D1B8C">
        <w:rPr>
          <w:rFonts w:ascii="A" w:hAnsi="A" w:cs="A"/>
          <w:b/>
          <w:bCs/>
          <w:sz w:val="20"/>
          <w:szCs w:val="20"/>
          <w:lang w:eastAsia="en-US"/>
        </w:rPr>
        <w:t>.</w:t>
      </w:r>
      <w:r w:rsidRPr="001D1B8C">
        <w:rPr>
          <w:rFonts w:ascii="A" w:hAnsi="A" w:cs="A"/>
          <w:sz w:val="20"/>
          <w:szCs w:val="20"/>
          <w:lang w:eastAsia="en-US"/>
        </w:rPr>
        <w:t>  Kupujący może dochodzić uprawnień z tytułu rękojmi za wady prawne, chociażby osoba trzecia nie wystąpiła przeciw niemu z roszczeniem dotyczącym rzeczy sprzedanej.</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573. </w:t>
      </w:r>
      <w:r w:rsidRPr="001D1B8C">
        <w:rPr>
          <w:rFonts w:ascii="A" w:hAnsi="A" w:cs="A"/>
          <w:sz w:val="20"/>
          <w:szCs w:val="20"/>
          <w:lang w:eastAsia="en-US"/>
        </w:rPr>
        <w:t>Kupujący, przeciwko któremu osoba trzecia dochodzi roszczeń dotyczących rzeczy sprzedanej, obowiązany jest niezwłocznie zawiadomić o tym sprzedawcę i wezwać go do wzięcia udziału w sprawie. Jeżeli tego zaniechał, a osoba trzecia uzyskała orzeczenie dla siebie korzystne, sprzedawca zostaje zwolniony od odpowiedzialności z tytułu rękojmi za wadę prawną o tyle, o ile jego udział w postępowaniu był potrzebny do wykazania, że roszczenia osoby trzeciej były całkowicie lub częściowo bezzasadne.</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574. </w:t>
      </w:r>
      <w:r w:rsidRPr="001D1B8C">
        <w:rPr>
          <w:rFonts w:ascii="A" w:hAnsi="A" w:cs="A"/>
          <w:sz w:val="20"/>
          <w:szCs w:val="20"/>
          <w:lang w:eastAsia="en-US"/>
        </w:rPr>
        <w:t xml:space="preserve">Jeżeli z powodu wady prawnej rzeczy sprzedanej kupujący odstępuje od umowy albo żąda obniżenia ceny, może on żądać naprawienia szkody poniesionej wskutek istnienia wady, chyba że szkoda jest następstwem okoliczności, za którą sprzedawca odpowiedzialności nie ponosi. W ostatnim wypadku kupujący może żądać tylko naprawienia szkody, którą poniósł przez to, że zawarł umowę nie wiedząc o istnieniu wady; w szczególności może on żądać zwrotu kosztów zawarcia umowy, kosztów </w:t>
      </w:r>
      <w:r w:rsidRPr="001D1B8C">
        <w:rPr>
          <w:rFonts w:ascii="A" w:hAnsi="A" w:cs="A"/>
          <w:sz w:val="20"/>
          <w:szCs w:val="20"/>
          <w:lang w:eastAsia="en-US"/>
        </w:rPr>
        <w:lastRenderedPageBreak/>
        <w:t>odebrania, przewozu, przechowania i ubezpieczenia rzeczy oraz zwrotu dokonanych nakładów w takim zakresie, w jakim nie odniósł z nich korzyści, a nie otrzymał ich zwrotu od osoby trzeciej. Może również żądać zwrotu kosztów procesu.</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575. </w:t>
      </w:r>
      <w:r w:rsidRPr="001D1B8C">
        <w:rPr>
          <w:rFonts w:ascii="A" w:hAnsi="A" w:cs="A"/>
          <w:sz w:val="20"/>
          <w:szCs w:val="20"/>
          <w:lang w:eastAsia="en-US"/>
        </w:rPr>
        <w:t>Jeżeli z powodu wady prawnej rzeczy sprzedanej kupujący jest zmuszony wydać rzecz osobie trzeciej, umowne wyłączenie odpowiedzialności z tytułu rękojmi nie zwalnia sprzedawcy od obowiązku zwrotu otrzymanej ceny, chyba że kupujący wiedział, iż prawa sprzedawcy były sporne, albo że nabył rzecz na własne niebezpieczeństwo.</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575</w:t>
      </w:r>
      <w:r w:rsidRPr="001D1B8C">
        <w:rPr>
          <w:rFonts w:ascii="A" w:hAnsi="A" w:cs="A"/>
          <w:b/>
          <w:bCs/>
          <w:sz w:val="20"/>
          <w:szCs w:val="20"/>
          <w:vertAlign w:val="superscript"/>
          <w:lang w:eastAsia="en-US"/>
        </w:rPr>
        <w:t>1</w:t>
      </w:r>
      <w:r w:rsidRPr="001D1B8C">
        <w:rPr>
          <w:rFonts w:ascii="A" w:hAnsi="A" w:cs="A"/>
          <w:b/>
          <w:bCs/>
          <w:sz w:val="20"/>
          <w:szCs w:val="20"/>
          <w:lang w:eastAsia="en-US"/>
        </w:rPr>
        <w:t>.</w:t>
      </w:r>
      <w:r w:rsidRPr="001D1B8C">
        <w:rPr>
          <w:rFonts w:ascii="A" w:hAnsi="A" w:cs="A"/>
          <w:sz w:val="20"/>
          <w:szCs w:val="20"/>
          <w:lang w:eastAsia="en-US"/>
        </w:rPr>
        <w:t> Jeżeli kupujący uniknął utraty w całości lub w części nabytej rzeczy, albo skutków jej obciążenia na korzyść osoby trzeciej przez zapłatę sumy pieniężnej lub spełnienie innego świadczenia, sprzedawca może zwolnić się od odpowiedzialności z tytułu rękojmi, zwracając kupującemu zapłaconą sumę lub wartość spełnionego świadczenia wraz z odsetkami i kosztami.</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576. </w:t>
      </w:r>
      <w:r w:rsidRPr="001D1B8C">
        <w:rPr>
          <w:rFonts w:ascii="A" w:hAnsi="A" w:cs="A"/>
          <w:sz w:val="20"/>
          <w:szCs w:val="20"/>
          <w:lang w:eastAsia="en-US"/>
        </w:rPr>
        <w:t>§ 1. Uprawnienia z tytułu rękojmi za wady prawne rzeczy sprzedanej wygasają z upływem roku od chwili, kiedy kupujący dowiedział się o istnieniu wady. Jeżeli kupujący dowiedział się o istnieniu wady prawnej dopiero na skutek powództwa osoby trzeciej, termin ten biegnie od dnia, w którym orzeczenie wydane w sporze z osobą trzecią stało się prawomocne.</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Upływ powyższego terminu nie wyłącza wykonania uprawnień z tytułu rękojmi, jeżeli sprzedawca wadę podstępnie zataił.</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Zarzut z tytułu rękojmi może być podniesiony także po upływie powyższego terminu, jeżeli przed jego upływem kupujący zawiadomił sprzedawcę o wadzie.</w:t>
      </w:r>
    </w:p>
    <w:p w:rsidR="006E0D8C" w:rsidRPr="001D1B8C" w:rsidRDefault="006E0D8C" w:rsidP="006E0D8C">
      <w:pPr>
        <w:autoSpaceDE w:val="0"/>
        <w:autoSpaceDN w:val="0"/>
        <w:adjustRightInd w:val="0"/>
        <w:rPr>
          <w:rFonts w:ascii="A" w:hAnsi="A" w:cs="A"/>
          <w:sz w:val="20"/>
          <w:szCs w:val="20"/>
          <w:lang w:eastAsia="en-US"/>
        </w:rPr>
      </w:pPr>
    </w:p>
    <w:p w:rsidR="00A924D6" w:rsidRDefault="00A924D6" w:rsidP="00DF067E">
      <w:pPr>
        <w:pStyle w:val="Akapitzlist"/>
        <w:rPr>
          <w:rFonts w:ascii="Arial" w:hAnsi="Arial" w:cs="Arial"/>
          <w:sz w:val="20"/>
          <w:szCs w:val="20"/>
        </w:rPr>
      </w:pPr>
    </w:p>
    <w:p w:rsidR="006E0D8C" w:rsidRPr="00093BF9" w:rsidRDefault="00A924D6" w:rsidP="00DF067E">
      <w:pPr>
        <w:pStyle w:val="Akapitzlist"/>
        <w:rPr>
          <w:rFonts w:ascii="Arial" w:hAnsi="Arial" w:cs="Arial"/>
          <w:b/>
          <w:sz w:val="20"/>
          <w:szCs w:val="20"/>
          <w:u w:val="single"/>
        </w:rPr>
      </w:pPr>
      <w:r w:rsidRPr="00093BF9">
        <w:rPr>
          <w:rFonts w:ascii="Arial" w:hAnsi="Arial" w:cs="Arial"/>
          <w:b/>
          <w:sz w:val="20"/>
          <w:szCs w:val="20"/>
          <w:u w:val="single"/>
        </w:rPr>
        <w:t xml:space="preserve">B. </w:t>
      </w:r>
      <w:r w:rsidR="006E0D8C" w:rsidRPr="00093BF9">
        <w:rPr>
          <w:rFonts w:ascii="Arial" w:hAnsi="Arial" w:cs="Arial"/>
          <w:b/>
          <w:sz w:val="20"/>
          <w:szCs w:val="20"/>
          <w:u w:val="single"/>
        </w:rPr>
        <w:t>Gwarancja</w:t>
      </w:r>
    </w:p>
    <w:p w:rsidR="006E0D8C" w:rsidRPr="001D1B8C" w:rsidRDefault="006E0D8C" w:rsidP="00DF067E">
      <w:pPr>
        <w:pStyle w:val="Akapitzlist"/>
        <w:rPr>
          <w:rFonts w:ascii="Arial" w:hAnsi="Arial" w:cs="Arial"/>
          <w:sz w:val="20"/>
          <w:szCs w:val="20"/>
        </w:rPr>
      </w:pP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577. </w:t>
      </w:r>
      <w:r w:rsidRPr="001D1B8C">
        <w:rPr>
          <w:rFonts w:ascii="A" w:hAnsi="A" w:cs="A"/>
          <w:sz w:val="20"/>
          <w:szCs w:val="20"/>
          <w:lang w:eastAsia="en-US"/>
        </w:rPr>
        <w:t>§ 1. W wypadku gdy kupujący otrzymał od sprzedawcy dokument gwarancyjny co do jakości rzeczy sprzedanej, poczytuje się w razie wątpliwości, że wystawca dokumentu (gwarant) jest obowiązany do usunięcia wady fizycznej rzeczy lub do dostarczenia rzeczy wolnej od wad, jeżeli wady te ujawnią się w ciągu terminu określonego w gwarancji.</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w gwarancji nie zastrzeżono innego terminu, termin wynosi jeden rok licząc od dnia, kiedy rzecz została kupującemu wydana.</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578.  </w:t>
      </w:r>
      <w:r w:rsidRPr="001D1B8C">
        <w:rPr>
          <w:rFonts w:ascii="A" w:hAnsi="A" w:cs="A"/>
          <w:sz w:val="20"/>
          <w:szCs w:val="20"/>
          <w:lang w:eastAsia="en-US"/>
        </w:rPr>
        <w:t>Jeżeli w gwarancji inaczej nie zastrzeżono, odpowiedzialność z tytułu gwarancji obejmuje tylko wady powstałe z przyczyn tkwiących w sprzedanej rzeczy.</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579.  </w:t>
      </w:r>
      <w:r w:rsidRPr="001D1B8C">
        <w:rPr>
          <w:rFonts w:ascii="A" w:hAnsi="A" w:cs="A"/>
          <w:sz w:val="20"/>
          <w:szCs w:val="20"/>
          <w:lang w:eastAsia="en-US"/>
        </w:rPr>
        <w:t>Kupujący może wykonywać uprawnienia z tytułu rękojmi za wady fizyczne rzeczy, niezależnie od uprawnień wynikających z gwarancji.</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580.  </w:t>
      </w:r>
      <w:r w:rsidRPr="001D1B8C">
        <w:rPr>
          <w:rFonts w:ascii="A" w:hAnsi="A" w:cs="A"/>
          <w:sz w:val="20"/>
          <w:szCs w:val="20"/>
          <w:lang w:eastAsia="en-US"/>
        </w:rPr>
        <w:t>§ 1. Kto wykonuje uprawnienia wynikające z gwarancji, powinien dostarczyć rzecz na koszt gwaranta do miejsca wskazanego w gwarancji lub do miejsca, w którym rzecz została wydana przy udzieleniu gwarancji, chyba że z okoliczności wynika, iż wada powinna być usunięta w miejscu, w którym rzecz znajdowała się w chwili ujawnienia wady.</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Gwarant jest obowiązany wykonać obowiązki wynikające z gwarancji w odpowiednim terminie i dostarczyć uprawnionemu z gwarancji rzecz na swój koszt do miejsca wskazanego w paragrafie poprzedzającym.</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Niebezpieczeństwo przypadkowej utraty lub uszkodzenia rzeczy w czasie od wydania jej gwarantowi do jej odebrania przez uprawnionego z gwarancji ponosi gwarant.</w:t>
      </w:r>
    </w:p>
    <w:p w:rsidR="006E0D8C" w:rsidRPr="001D1B8C" w:rsidRDefault="006E0D8C"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581.  </w:t>
      </w:r>
      <w:r w:rsidRPr="001D1B8C">
        <w:rPr>
          <w:rFonts w:ascii="A" w:hAnsi="A" w:cs="A"/>
          <w:sz w:val="20"/>
          <w:szCs w:val="20"/>
          <w:lang w:eastAsia="en-US"/>
        </w:rPr>
        <w:t>§ 1. 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przepis powyższy stosuje się odpowiednio do części wymienionej.</w:t>
      </w:r>
    </w:p>
    <w:p w:rsidR="006E0D8C" w:rsidRPr="001D1B8C" w:rsidRDefault="006E0D8C" w:rsidP="006E0D8C">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 innych wypadkach termin gwarancji ulega przedłużeniu o czas, w ciągu którego wskutek wady rzeczy objętej gwarancją uprawniony z gwarancji nie mógł z niej korzystać.</w:t>
      </w:r>
    </w:p>
    <w:p w:rsidR="006E0D8C" w:rsidRPr="001D1B8C" w:rsidRDefault="006E0D8C" w:rsidP="006E0D8C">
      <w:pPr>
        <w:autoSpaceDE w:val="0"/>
        <w:autoSpaceDN w:val="0"/>
        <w:adjustRightInd w:val="0"/>
        <w:rPr>
          <w:rFonts w:ascii="A" w:hAnsi="A" w:cs="A"/>
          <w:sz w:val="20"/>
          <w:szCs w:val="20"/>
          <w:lang w:eastAsia="en-US"/>
        </w:rPr>
      </w:pPr>
    </w:p>
    <w:p w:rsidR="006E0D8C" w:rsidRPr="001D1B8C" w:rsidRDefault="006E0D8C" w:rsidP="00DF067E">
      <w:pPr>
        <w:pStyle w:val="Akapitzlist"/>
        <w:rPr>
          <w:rFonts w:ascii="Arial" w:hAnsi="Arial" w:cs="Arial"/>
          <w:sz w:val="20"/>
          <w:szCs w:val="20"/>
        </w:rPr>
      </w:pPr>
    </w:p>
    <w:p w:rsidR="006E0D8C" w:rsidRPr="001D1B8C" w:rsidRDefault="006E0D8C" w:rsidP="00DF067E">
      <w:pPr>
        <w:pStyle w:val="Akapitzlist"/>
        <w:rPr>
          <w:rFonts w:ascii="Arial" w:hAnsi="Arial" w:cs="Arial"/>
          <w:sz w:val="20"/>
          <w:szCs w:val="20"/>
        </w:rPr>
      </w:pPr>
    </w:p>
    <w:p w:rsidR="00DF067E" w:rsidRPr="00093BF9" w:rsidRDefault="00093BF9" w:rsidP="00093BF9">
      <w:pPr>
        <w:ind w:left="431" w:hanging="431"/>
        <w:rPr>
          <w:rFonts w:ascii="Arial" w:hAnsi="Arial" w:cs="Arial"/>
          <w:b/>
          <w:sz w:val="20"/>
          <w:szCs w:val="20"/>
        </w:rPr>
      </w:pPr>
      <w:r w:rsidRPr="00093BF9">
        <w:rPr>
          <w:rFonts w:ascii="Arial" w:hAnsi="Arial" w:cs="Arial"/>
          <w:b/>
          <w:sz w:val="20"/>
          <w:szCs w:val="20"/>
        </w:rPr>
        <w:lastRenderedPageBreak/>
        <w:t xml:space="preserve">16. </w:t>
      </w:r>
      <w:r w:rsidRPr="00093BF9">
        <w:rPr>
          <w:rFonts w:ascii="Arial" w:hAnsi="Arial" w:cs="Arial"/>
          <w:b/>
          <w:sz w:val="20"/>
          <w:szCs w:val="20"/>
        </w:rPr>
        <w:tab/>
        <w:t xml:space="preserve">ZAGADNIENIA DOTYCZĄCE ODSTĄPIENIA, WYPOWIEDZENIA I ROZWIĄZANIA </w:t>
      </w:r>
      <w:r w:rsidR="00FD3502">
        <w:rPr>
          <w:rFonts w:ascii="Arial" w:hAnsi="Arial" w:cs="Arial"/>
          <w:b/>
          <w:sz w:val="20"/>
          <w:szCs w:val="20"/>
        </w:rPr>
        <w:t>UMOWY</w:t>
      </w:r>
    </w:p>
    <w:p w:rsidR="00904CB1" w:rsidRPr="001D1B8C" w:rsidRDefault="00904CB1" w:rsidP="00904CB1">
      <w:pPr>
        <w:rPr>
          <w:rFonts w:ascii="Arial" w:hAnsi="Arial" w:cs="Arial"/>
          <w:sz w:val="20"/>
          <w:szCs w:val="20"/>
        </w:rPr>
      </w:pP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395. </w:t>
      </w:r>
      <w:r w:rsidRPr="001D1B8C">
        <w:rPr>
          <w:rFonts w:ascii="A" w:hAnsi="A" w:cs="A"/>
          <w:sz w:val="20"/>
          <w:szCs w:val="20"/>
          <w:lang w:eastAsia="en-US"/>
        </w:rPr>
        <w:t>§ 1. Można zastrzec, że jednej lub obu stronom przysługiwać będzie w ciągu oznaczonego terminu prawo odstąpienia od umowy. Prawo to wykonywa się przez oświadczenie złożone drugiej stronie.</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 razie wykonania prawa odstąpienia umowa uważana jest za nie zawartą. To, co strony już świadczyły, ulega zwrotowi w stanie niezmienionym, chyba że zmiana była konieczna w granicach zwykłego zarządu. Za świadczone usługi oraz za korzystanie z rzeczy należy się drugiej stronie odpowiednie wynagrodzenie.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396. </w:t>
      </w:r>
      <w:r w:rsidRPr="001D1B8C">
        <w:rPr>
          <w:rFonts w:ascii="A" w:hAnsi="A" w:cs="A"/>
          <w:sz w:val="20"/>
          <w:szCs w:val="20"/>
          <w:lang w:eastAsia="en-US"/>
        </w:rPr>
        <w:t>Jeżeli zostało zastrzeżone, że jednej lub obu stronom wolno od umowy odstąpić za zapłatą oznaczonej sumy (odstępne), oświadczenie o odstąpieniu jest skuteczne tylko wtedy, gdy zostało złożone jednocześnie z zapłatą odstępnego.</w:t>
      </w:r>
    </w:p>
    <w:p w:rsidR="00904CB1" w:rsidRPr="001D1B8C" w:rsidRDefault="00904CB1" w:rsidP="00904CB1">
      <w:pPr>
        <w:autoSpaceDE w:val="0"/>
        <w:autoSpaceDN w:val="0"/>
        <w:adjustRightInd w:val="0"/>
        <w:rPr>
          <w:rFonts w:ascii="A" w:hAnsi="A" w:cs="A"/>
          <w:sz w:val="20"/>
          <w:szCs w:val="20"/>
          <w:lang w:eastAsia="en-US"/>
        </w:rPr>
      </w:pP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494. </w:t>
      </w:r>
      <w:r w:rsidRPr="001D1B8C">
        <w:rPr>
          <w:rFonts w:ascii="A" w:hAnsi="A" w:cs="A"/>
          <w:sz w:val="20"/>
          <w:szCs w:val="20"/>
          <w:lang w:eastAsia="en-US"/>
        </w:rPr>
        <w:t>Strona, która odstępuje od umowy wzajemnej, obowiązana jest zwrócić drugiej stronie wszystko, co otrzymała od niej na mocy umowy; może żądać nie tylko zwrotu tego, co świadczyła, lecz również naprawienia szkody wynikłej z niewykonania zobowiązania.</w:t>
      </w:r>
    </w:p>
    <w:p w:rsidR="00904CB1" w:rsidRPr="001D1B8C" w:rsidRDefault="00904CB1" w:rsidP="00904CB1">
      <w:pPr>
        <w:autoSpaceDE w:val="0"/>
        <w:autoSpaceDN w:val="0"/>
        <w:adjustRightInd w:val="0"/>
        <w:rPr>
          <w:rFonts w:ascii="A" w:hAnsi="A" w:cs="A"/>
          <w:sz w:val="20"/>
          <w:szCs w:val="20"/>
          <w:lang w:eastAsia="en-US"/>
        </w:rPr>
      </w:pPr>
    </w:p>
    <w:p w:rsidR="00904CB1" w:rsidRPr="001D1B8C" w:rsidRDefault="00904CB1" w:rsidP="00904CB1">
      <w:pPr>
        <w:rPr>
          <w:rFonts w:ascii="Arial" w:hAnsi="Arial" w:cs="Arial"/>
          <w:sz w:val="20"/>
          <w:szCs w:val="20"/>
        </w:rPr>
      </w:pPr>
    </w:p>
    <w:p w:rsidR="006E0D8C" w:rsidRDefault="006E0D8C" w:rsidP="006E0D8C">
      <w:pPr>
        <w:rPr>
          <w:rFonts w:ascii="Arial" w:hAnsi="Arial" w:cs="Arial"/>
          <w:sz w:val="20"/>
          <w:szCs w:val="20"/>
        </w:rPr>
      </w:pPr>
    </w:p>
    <w:p w:rsidR="009208AC" w:rsidRPr="001D1B8C" w:rsidRDefault="009208AC" w:rsidP="006E0D8C">
      <w:pPr>
        <w:rPr>
          <w:rFonts w:ascii="Arial" w:hAnsi="Arial" w:cs="Arial"/>
          <w:sz w:val="20"/>
          <w:szCs w:val="20"/>
        </w:rPr>
      </w:pPr>
    </w:p>
    <w:p w:rsidR="00DF067E" w:rsidRPr="00A924D6" w:rsidRDefault="00093BF9" w:rsidP="00093BF9">
      <w:pPr>
        <w:ind w:left="431" w:hanging="431"/>
        <w:rPr>
          <w:rFonts w:ascii="Arial" w:hAnsi="Arial" w:cs="Arial"/>
          <w:b/>
          <w:sz w:val="20"/>
          <w:szCs w:val="20"/>
        </w:rPr>
      </w:pPr>
      <w:r>
        <w:rPr>
          <w:rFonts w:ascii="Arial" w:hAnsi="Arial" w:cs="Arial"/>
          <w:b/>
          <w:sz w:val="20"/>
          <w:szCs w:val="20"/>
        </w:rPr>
        <w:t xml:space="preserve">17. </w:t>
      </w:r>
      <w:r>
        <w:rPr>
          <w:rFonts w:ascii="Arial" w:hAnsi="Arial" w:cs="Arial"/>
          <w:b/>
          <w:sz w:val="20"/>
          <w:szCs w:val="20"/>
        </w:rPr>
        <w:tab/>
      </w:r>
      <w:r w:rsidR="00A924D6" w:rsidRPr="00A924D6">
        <w:rPr>
          <w:rFonts w:ascii="Arial" w:hAnsi="Arial" w:cs="Arial"/>
          <w:b/>
          <w:sz w:val="20"/>
          <w:szCs w:val="20"/>
        </w:rPr>
        <w:t xml:space="preserve">ZASADY ODPOWIEDZIALNOŚCI KONTRAKTOWEJ ( Z TYTUŁU NIEWYKONANIA LUB </w:t>
      </w:r>
      <w:r w:rsidR="00FD3502">
        <w:rPr>
          <w:rFonts w:ascii="Arial" w:hAnsi="Arial" w:cs="Arial"/>
          <w:b/>
          <w:sz w:val="20"/>
          <w:szCs w:val="20"/>
        </w:rPr>
        <w:t>NIENALEŻYTEGO WYKONANIA UMOWY)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471.</w:t>
      </w:r>
      <w:r w:rsidRPr="001D1B8C">
        <w:rPr>
          <w:rFonts w:ascii="A" w:hAnsi="A" w:cs="A"/>
          <w:sz w:val="20"/>
          <w:szCs w:val="20"/>
          <w:lang w:eastAsia="en-US"/>
        </w:rPr>
        <w:t> Dłużnik obowiązany jest do naprawienia szkody wynikłej z niewykonania lub nienależytego wykonania zobowiązania, chyba że niewykonanie lub nienależyte wykonanie jest następstwem okoliczności, za które dłużnik odpowiedzialności nie ponosi.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472.</w:t>
      </w:r>
      <w:r w:rsidRPr="001D1B8C">
        <w:rPr>
          <w:rFonts w:ascii="A" w:hAnsi="A" w:cs="A"/>
          <w:sz w:val="20"/>
          <w:szCs w:val="20"/>
          <w:lang w:eastAsia="en-US"/>
        </w:rPr>
        <w:t> Jeżeli ze szczególnego przepisu ustawy albo z czynności prawnej nie wynika nic innego, dłużnik odpowiedzialny jest za niezachowanie należytej staranności.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473.</w:t>
      </w:r>
      <w:r w:rsidRPr="001D1B8C">
        <w:rPr>
          <w:rFonts w:ascii="A" w:hAnsi="A" w:cs="A"/>
          <w:sz w:val="20"/>
          <w:szCs w:val="20"/>
          <w:lang w:eastAsia="en-US"/>
        </w:rPr>
        <w:t> § 1. Dłużnik może przez umowę przyjąć odpowiedzialność za niewykonanie lub za nienależyte wykonanie zobowiązania z powodu oznaczonych okoliczności, za które na mocy ustawy odpowiedzialności nie ponosi.</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Nieważne jest zastrzeżenie, iż dłużnik nie będzie odpowiedzialny za szkodę, którą może wyrządzić wierzycielowi umyślnie.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474.</w:t>
      </w:r>
      <w:r w:rsidRPr="001D1B8C">
        <w:rPr>
          <w:rFonts w:ascii="A" w:hAnsi="A" w:cs="A"/>
          <w:sz w:val="20"/>
          <w:szCs w:val="20"/>
          <w:lang w:eastAsia="en-US"/>
        </w:rPr>
        <w:t> Dłużnik odpowiedzialny jest jak za własne działanie lub zaniechanie za działania i zaniechania osób, z których pomocą zobowiązanie wykonywa, jak również osób, którym wykonanie zobowiązania powierza. Przepis powyższy stosuje się także w wypadku, gdy zobowiązanie wykonywa przedstawiciel ustawowy dłużnika.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475.</w:t>
      </w:r>
      <w:r w:rsidRPr="001D1B8C">
        <w:rPr>
          <w:rFonts w:ascii="A" w:hAnsi="A" w:cs="A"/>
          <w:sz w:val="20"/>
          <w:szCs w:val="20"/>
          <w:lang w:eastAsia="en-US"/>
        </w:rPr>
        <w:t> § 1. Jeżeli świadczenie stało się niemożliwe skutkiem okoliczności, za które dłużnik odpowiedzialności nie ponosi, zobowiązanie wygasa.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rzecz będąca przedmiotem świadczenia została zbyta, utracona lub uszkodzona, dłużnik obowiązany jest wydać wszystko, co uzyskał w zamian za tę rzecz albo jako naprawienie szkody.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476.</w:t>
      </w:r>
      <w:r w:rsidRPr="001D1B8C">
        <w:rPr>
          <w:rFonts w:ascii="A" w:hAnsi="A" w:cs="A"/>
          <w:sz w:val="20"/>
          <w:szCs w:val="20"/>
          <w:lang w:eastAsia="en-US"/>
        </w:rPr>
        <w:t> Dłużnik dopuszcza się zwłoki, gdy nie spełnia świadczenia w terminie, a jeżeli termin nie jest oznaczony, gdy nie spełnia świadczenia niezwłocznie po wezwaniu przez wierzyciela. Nie dotyczy to wypadku, gdy opóźnienie w spełnieniu świadczenia jest następstwem okoliczności, za które dłużnik odpowiedzialności nie ponosi.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477.</w:t>
      </w:r>
      <w:r w:rsidRPr="001D1B8C">
        <w:rPr>
          <w:rFonts w:ascii="A" w:hAnsi="A" w:cs="A"/>
          <w:sz w:val="20"/>
          <w:szCs w:val="20"/>
          <w:lang w:eastAsia="en-US"/>
        </w:rPr>
        <w:t> § 1. W razie zwłoki dłużnika wierzyciel może żądać, niezależnie od wykonania zobowiązania, naprawienia szkody wynikłej ze zwłoki.</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Jednakże gdy wskutek zwłoki dłużnika świadczenie utraciło dla wierzyciela całkowicie lub w przeważającym stopniu znaczenie, wierzyciel może świadczenia nie przyjąć i żądać naprawienia szkody wynikłej z niewykonania zobowiązania.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lastRenderedPageBreak/>
        <w:t>Art. 478.</w:t>
      </w:r>
      <w:r w:rsidRPr="001D1B8C">
        <w:rPr>
          <w:rFonts w:ascii="A" w:hAnsi="A" w:cs="A"/>
          <w:sz w:val="20"/>
          <w:szCs w:val="20"/>
          <w:lang w:eastAsia="en-US"/>
        </w:rPr>
        <w:t> Jeżeli przedmiotem świadczenia jest rzecz oznaczona co do tożsamości, dłużnik będący w zwłoce odpowiedzialny jest za utratę lub uszkodzenie przedmiotu świadczenia, chyba że utrata lub uszkodzenie nastąpiłoby także wtedy, gdyby świadczenie zostało spełnione w czasie właściwym.</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479.</w:t>
      </w:r>
      <w:r w:rsidRPr="001D1B8C">
        <w:rPr>
          <w:rFonts w:ascii="A" w:hAnsi="A" w:cs="A"/>
          <w:sz w:val="20"/>
          <w:szCs w:val="20"/>
          <w:lang w:eastAsia="en-US"/>
        </w:rPr>
        <w:t> Jeżeli przedmiotem świadczenia jest określona ilość rzeczy oznaczonych tylko co do gatunku, wierzyciel może w razie zwłoki dłużnika nabyć na jego koszt taką samą ilość rzeczy tego samego gatunku albo żądać od dłużnika zapłaty ich wartości, zachowując w obu wypadkach roszczenie o naprawienie szkody wynikłej ze zwłoki.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480.</w:t>
      </w:r>
      <w:r w:rsidRPr="001D1B8C">
        <w:rPr>
          <w:rFonts w:ascii="A" w:hAnsi="A" w:cs="A"/>
          <w:sz w:val="20"/>
          <w:szCs w:val="20"/>
          <w:lang w:eastAsia="en-US"/>
        </w:rPr>
        <w:t> § 1.  W razie zwłoki dłużnika w wykonaniu zobowiązania czynienia, wierzyciel może, zachowując roszczenie o naprawienie szkody, żądać upoważnienia przez sąd do wykonania czynności na koszt dłużnika.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świadczenie polega na zaniechaniu, wierzyciel może, zachowując roszczenie o naprawienie szkody, żądać upoważnienia przez sąd do usunięcia na koszt dłużnika wszystkiego, co dłużnik wbrew zobowiązaniu uczynił.</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W wypadkach nagłych wierzyciel może, zachowując roszczenie o naprawienie szkody, wykonać bez upoważnienia sądu czynność na koszt dłużnika lub usunąć na jego koszt to, co dłużnik wbrew zobowiązaniu uczynił.</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481.</w:t>
      </w:r>
      <w:r w:rsidRPr="001D1B8C">
        <w:rPr>
          <w:rFonts w:ascii="A" w:hAnsi="A" w:cs="A"/>
          <w:sz w:val="20"/>
          <w:szCs w:val="20"/>
          <w:lang w:eastAsia="en-US"/>
        </w:rPr>
        <w:t> § 1. Jeżeli dłużnik opóźnia się ze spełnieniem świadczenia pieniężnego, wierzyciel może żądać odsetek za czas opóźnienia, chociażby nie poniósł żadnej szkody i chociażby opóźnienie było następstwem okoliczności, za które dłużnik odpowiedzialności nie ponosi.</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stopa odsetek za opóźnienie nie była z góry oznaczona, należą się odsetki ustawowe. Jednakże gdy wierzytelność jest oprocentowana według stopy wyższej niż stopa ustawowa, wierzyciel może żądać odsetek za opóźnienie według tej wyższej stopy.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W razie zwłoki dłużnika wierzyciel może nadto żądać naprawienia szkody na zasadach ogólnych.</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482.</w:t>
      </w:r>
      <w:r w:rsidRPr="001D1B8C">
        <w:rPr>
          <w:rFonts w:ascii="A" w:hAnsi="A" w:cs="A"/>
          <w:sz w:val="20"/>
          <w:szCs w:val="20"/>
          <w:lang w:eastAsia="en-US"/>
        </w:rPr>
        <w:t> § 1. Od zaległych odsetek można żądać odsetek za opóźnienie dopiero od chwili wytoczenia o nie powództwa, chyba że po powstaniu zaległości strony zgodziły się na doliczenie zaległych odsetek do dłużnej sumy.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Przepis paragrafu poprzedzającego nie dotyczy pożyczek długoterminowych udzielanych przez instytucje kredytowe.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483.</w:t>
      </w:r>
      <w:r w:rsidRPr="001D1B8C">
        <w:rPr>
          <w:rFonts w:ascii="A" w:hAnsi="A" w:cs="A"/>
          <w:sz w:val="20"/>
          <w:szCs w:val="20"/>
          <w:lang w:eastAsia="en-US"/>
        </w:rPr>
        <w:t> § 1. Można zastrzec w umowie, że naprawienie szkody wynikłej z niewykonania lub nienależytego wykonania zobowiązania niepieniężnego nastąpi przez zapłatę określonej sumy (kara umowna).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Dłużnik nie może bez zgody wierzyciela zwolnić się z zobowiązania przez zapłatę kary umownej.</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484.</w:t>
      </w:r>
      <w:r w:rsidRPr="001D1B8C">
        <w:rPr>
          <w:rFonts w:ascii="A" w:hAnsi="A" w:cs="A"/>
          <w:sz w:val="20"/>
          <w:szCs w:val="20"/>
          <w:lang w:eastAsia="en-US"/>
        </w:rPr>
        <w:t> § 1. W razie niewykonania lub nienależytego wykonania zobowiązania kara umowna należy się wierzycielowi w zastrzeżonej na ten wypadek wysokości bez względu na wysokość poniesionej szkody. Żądanie odszkodowania przenoszącego wysokość zastrzeżonej kary nie jest dopuszczalne, chyba że strony inaczej postanowiły.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zobowiązanie zostało w znacznej części wykonane, dłużnik może żądać zmniejszenia kary umownej; to samo dotyczy wypadku, gdy kara umowna jest rażąco wygórowana.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485.</w:t>
      </w:r>
      <w:r w:rsidRPr="001D1B8C">
        <w:rPr>
          <w:rFonts w:ascii="A" w:hAnsi="A" w:cs="A"/>
          <w:sz w:val="20"/>
          <w:szCs w:val="20"/>
          <w:lang w:eastAsia="en-US"/>
        </w:rPr>
        <w:t> Jeżeli przepis szczególny stanowi, że w razie niewykonania lub nienależytego wykonania zobowiązania niepieniężnego dłużnik, nawet bez umownego zastrzeżenia, obowiązany jest zapłacić wierzycielowi określoną sumę, stosuje się odpowiednio przepisy o karze umownej.</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486.</w:t>
      </w:r>
      <w:r w:rsidRPr="001D1B8C">
        <w:rPr>
          <w:rFonts w:ascii="A" w:hAnsi="A" w:cs="A"/>
          <w:sz w:val="20"/>
          <w:szCs w:val="20"/>
          <w:lang w:eastAsia="en-US"/>
        </w:rPr>
        <w:t> § 1. W razie zwłoki wierzyciela dłużnik może żądać naprawienia wynikłej stąd szkody; może również złożyć przedmiot świadczenia do depozytu sądowego.</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Wierzyciel dopuszcza się zwłoki, gdy bez uzasadnionego powodu bądź uchyla się od przyjęcia zaofiarowanego świadczenia, bądź odmawia dokonania czynności, bez której świadczenie nie może być spełnione, bądź oświadcza dłużnikowi, że świadczenia nie przyjmie.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487. </w:t>
      </w:r>
      <w:r w:rsidRPr="001D1B8C">
        <w:rPr>
          <w:rFonts w:ascii="A" w:hAnsi="A" w:cs="A"/>
          <w:sz w:val="20"/>
          <w:szCs w:val="20"/>
          <w:lang w:eastAsia="en-US"/>
        </w:rPr>
        <w:t>§ 1. Wykonanie i skutki niewykonania zobowiązań z umów wzajemnych podlegają przepisom działów poprzedzających niniejszego tytułu, o ile przepisy działu niniejszego nie stanowią inaczej.</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lastRenderedPageBreak/>
        <w:t>§ 2. Umowa jest wzajemna, gdy obie strony zobowiązują się w taki sposób, że świadczenie jednej z nich ma być odpowiednikiem świadczenia drugiej.</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488. </w:t>
      </w:r>
      <w:r w:rsidRPr="001D1B8C">
        <w:rPr>
          <w:rFonts w:ascii="A" w:hAnsi="A" w:cs="A"/>
          <w:sz w:val="20"/>
          <w:szCs w:val="20"/>
          <w:lang w:eastAsia="en-US"/>
        </w:rPr>
        <w:t>§ 1.  Świadczenia będące przedmiotem zobowiązań z umów wzajemnych (świadczenia wzajemne) powinny być spełnione jednocześnie, chyba że z umowy, z ustawy albo z orzeczenia sądu lub decyzji innego właściwego organu wynika, iż jedna ze stron obowiązana jest do wcześniejszego świadczenia.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świadczenia wzajemne powinny być spełnione jednocześnie, każda ze stron może powstrzymać się ze spełnieniem świadczenia, dopóki druga strona nie zaofiaruje świadczenia wzajemnego.</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490. </w:t>
      </w:r>
      <w:r w:rsidRPr="001D1B8C">
        <w:rPr>
          <w:rFonts w:ascii="A" w:hAnsi="A" w:cs="A"/>
          <w:sz w:val="20"/>
          <w:szCs w:val="20"/>
          <w:lang w:eastAsia="en-US"/>
        </w:rPr>
        <w:t>§ 1. Jeżeli jedna ze stron obowiązana jest spełnić świadczenie wzajemne wcześniej, a spełnienie świadczenia przez drugą stronę jest wątpliwe ze względu na jej stan majątkowy, strona zobowiązana do wcześniejszego świadczenia może powstrzymać się z jego spełnieniem, dopóki druga strona nie zaofiaruje świadczenia wzajemnego lub nie da zabezpieczenia.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Uprawnienia powyższe nie przysługują stronie, która w chwili zawarcia umowy wiedziała o złym stanie majątkowym drugiej strony.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491. </w:t>
      </w:r>
      <w:r w:rsidRPr="001D1B8C">
        <w:rPr>
          <w:rFonts w:ascii="A" w:hAnsi="A" w:cs="A"/>
          <w:sz w:val="20"/>
          <w:szCs w:val="20"/>
          <w:lang w:eastAsia="en-US"/>
        </w:rPr>
        <w:t>§ 1. Jeżeli jedna ze stron dopuszcza się zwłoki w wykonaniu zobowiązania z umowy wzajemnej, druga strona może wyznaczyć jej odpowiedni dodatkowy termin do wykonania z zagrożeniem, iż w razie bezskutecznego upływu wyznaczonego terminu będzie uprawniona do odstąpienia od umowy. Może również bądź bez wyznaczenia terminu dodatkowego, bądź też po jego bezskutecznym upływie żądać wykonania zobowiązania i naprawienia szkody wynikłej ze zwłoki.</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świadczenia obu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odstąpić od umowy w całości, jeżeli wykonanie częściowe nie miałoby dla niej znaczenia ze względu na właściwości zobowiązania albo ze względu na zamierzony przez nią cel umowy, wiadomy stronie będącej w zwłoce.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492. </w:t>
      </w:r>
      <w:r w:rsidRPr="001D1B8C">
        <w:rPr>
          <w:rFonts w:ascii="A" w:hAnsi="A" w:cs="A"/>
          <w:sz w:val="20"/>
          <w:szCs w:val="20"/>
          <w:lang w:eastAsia="en-US"/>
        </w:rPr>
        <w:t>Jeżeli uprawnienie do odstąpienia od umowy wzajemnej zostało zastrzeżone na wypadek niewykonania zobowiązania w terminie ściśle określonym, strona uprawniona może w razie zwłoki drugiej strony odstąpić od umowy bez wyznaczenia terminu dodatkowego. To samo dotyczy wypadku, gdy wykonanie zobowiązania przez jedną ze stron po terminie nie miałoby dla drugiej strony znaczenia ze względu na właściwości zobowiązania albo ze względu na zamierzony przez nią cel umowy, wiadomy stronie będącej w zwłoce.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493. </w:t>
      </w:r>
      <w:r w:rsidRPr="001D1B8C">
        <w:rPr>
          <w:rFonts w:ascii="A" w:hAnsi="A" w:cs="A"/>
          <w:sz w:val="20"/>
          <w:szCs w:val="20"/>
          <w:lang w:eastAsia="en-US"/>
        </w:rPr>
        <w:t>§ 1. Jeżeli jedno ze świadczeń wzajemnych stało się niemożliwe wskutek okoliczności, za które ponosi odpowiedzialność strona zobowiązana, druga strona może, według swego wyboru, albo żądać naprawienia szkody wynikłej z niewykonania zobowiązania, albo od umowy odstąpić.</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 razie częściowej niemożliwości świadczenia jednej ze stron druga strona może od umowy odstąpić, jeżeli wykonanie częściowe nie miałoby dla niej znaczenia ze względu na właściwości zobowiązania albo ze względu na zamierzony przez tę stronę cel umowy, wiadomy stronie, której świadczenie stało się częściowo niemożliwe.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494. </w:t>
      </w:r>
      <w:r w:rsidRPr="001D1B8C">
        <w:rPr>
          <w:rFonts w:ascii="A" w:hAnsi="A" w:cs="A"/>
          <w:sz w:val="20"/>
          <w:szCs w:val="20"/>
          <w:lang w:eastAsia="en-US"/>
        </w:rPr>
        <w:t>Strona, która odstępuje od umowy wzajemnej, obowiązana jest zwrócić drugiej stronie wszystko, co otrzymała od niej na mocy umowy; może żądać nie tylko zwrotu tego, co świadczyła, lecz również naprawienia szkody wynikłej z niewykonania zobowiązania.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495. </w:t>
      </w:r>
      <w:r w:rsidRPr="001D1B8C">
        <w:rPr>
          <w:rFonts w:ascii="A" w:hAnsi="A" w:cs="A"/>
          <w:sz w:val="20"/>
          <w:szCs w:val="20"/>
          <w:lang w:eastAsia="en-US"/>
        </w:rPr>
        <w:t>§ 1. Jeżeli jedno ze świadczeń wzajemnych stało się niemożliwe wskutek okoliczności, za które żadna ze stron odpowiedzialności nie ponosi, strona, która miała to świadczenie spełnić, nie może żądać świadczenia wzajemnego, a w wypadku, gdy je już otrzymała, obowiązana jest do zwrotu według przepisów o bezpodstawnym wzbogaceniu.</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świadczenie jednej ze stron stało się niemożliwe tylko częściowo, strona ta traci prawo do odpowiedniej części świadczenia wzajemnego. Jednakże druga strona może od umowy odstąpić, jeżeli wykonanie częściowe nie miałoby dla niej znaczenia ze względu na właściwości zobowiązania albo ze względu na zamierzony przez tę stronę cel umowy, wiadomy stronie, której świadczenie stało się częściowo niemożliwe.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lastRenderedPageBreak/>
        <w:t>Art. 496. </w:t>
      </w:r>
      <w:r w:rsidRPr="001D1B8C">
        <w:rPr>
          <w:rFonts w:ascii="A" w:hAnsi="A" w:cs="A"/>
          <w:sz w:val="20"/>
          <w:szCs w:val="20"/>
          <w:lang w:eastAsia="en-US"/>
        </w:rPr>
        <w:t>Jeżeli wskutek odstąpienia od umowy strony mają dokonać zwrotu świadczeń wzajemnych, każdej z nich przysługuje prawo zatrzymania, dopóki druga strona nie zaofiaruje zwrotu otrzymanego świadczenia albo nie zabezpieczy roszczenia o zwrot.</w:t>
      </w:r>
    </w:p>
    <w:p w:rsidR="00904CB1" w:rsidRPr="001D1B8C" w:rsidRDefault="00904CB1" w:rsidP="00904CB1">
      <w:pPr>
        <w:autoSpaceDE w:val="0"/>
        <w:autoSpaceDN w:val="0"/>
        <w:adjustRightInd w:val="0"/>
        <w:ind w:left="310"/>
        <w:rPr>
          <w:rFonts w:ascii="A" w:hAnsi="A" w:cs="A"/>
          <w:sz w:val="20"/>
          <w:szCs w:val="20"/>
          <w:lang w:eastAsia="en-US"/>
        </w:rPr>
      </w:pPr>
      <w:r w:rsidRPr="001D1B8C">
        <w:rPr>
          <w:rFonts w:ascii="A" w:hAnsi="A" w:cs="A"/>
          <w:sz w:val="20"/>
          <w:szCs w:val="20"/>
          <w:lang w:eastAsia="en-US"/>
        </w:rPr>
        <w:t>wzory i zestawienia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497. </w:t>
      </w:r>
      <w:r w:rsidRPr="001D1B8C">
        <w:rPr>
          <w:rFonts w:ascii="A" w:hAnsi="A" w:cs="A"/>
          <w:sz w:val="20"/>
          <w:szCs w:val="20"/>
          <w:lang w:eastAsia="en-US"/>
        </w:rPr>
        <w:t>Przepis artykułu poprzedzającego stosuje się odpowiednio w razie rozwiązania lub nieważności umowy wzajemnej.</w:t>
      </w:r>
    </w:p>
    <w:p w:rsidR="00904CB1" w:rsidRPr="001D1B8C" w:rsidRDefault="00904CB1" w:rsidP="00904CB1">
      <w:pPr>
        <w:autoSpaceDE w:val="0"/>
        <w:autoSpaceDN w:val="0"/>
        <w:adjustRightInd w:val="0"/>
        <w:rPr>
          <w:rFonts w:ascii="A" w:hAnsi="A" w:cs="A"/>
          <w:sz w:val="20"/>
          <w:szCs w:val="20"/>
          <w:lang w:eastAsia="en-US"/>
        </w:rPr>
      </w:pPr>
    </w:p>
    <w:p w:rsidR="00904CB1" w:rsidRPr="001D1B8C" w:rsidRDefault="00904CB1" w:rsidP="00904CB1">
      <w:pPr>
        <w:rPr>
          <w:rFonts w:ascii="Arial" w:hAnsi="Arial" w:cs="Arial"/>
          <w:sz w:val="20"/>
          <w:szCs w:val="20"/>
        </w:rPr>
      </w:pPr>
    </w:p>
    <w:p w:rsidR="00DF067E" w:rsidRPr="00A924D6" w:rsidRDefault="006A1AEA" w:rsidP="006A1AEA">
      <w:pPr>
        <w:ind w:left="431" w:hanging="431"/>
        <w:jc w:val="both"/>
        <w:rPr>
          <w:rFonts w:ascii="Arial" w:hAnsi="Arial" w:cs="Arial"/>
          <w:b/>
          <w:sz w:val="20"/>
          <w:szCs w:val="20"/>
        </w:rPr>
      </w:pPr>
      <w:r>
        <w:rPr>
          <w:rFonts w:ascii="Arial" w:hAnsi="Arial" w:cs="Arial"/>
          <w:b/>
          <w:sz w:val="20"/>
          <w:szCs w:val="20"/>
        </w:rPr>
        <w:t>18.</w:t>
      </w:r>
      <w:r>
        <w:rPr>
          <w:rFonts w:ascii="Arial" w:hAnsi="Arial" w:cs="Arial"/>
          <w:b/>
          <w:sz w:val="20"/>
          <w:szCs w:val="20"/>
        </w:rPr>
        <w:tab/>
      </w:r>
      <w:r w:rsidR="00A924D6" w:rsidRPr="00A924D6">
        <w:rPr>
          <w:rFonts w:ascii="Arial" w:hAnsi="Arial" w:cs="Arial"/>
          <w:b/>
          <w:sz w:val="20"/>
          <w:szCs w:val="20"/>
        </w:rPr>
        <w:t>ZASADY</w:t>
      </w:r>
      <w:r>
        <w:rPr>
          <w:rFonts w:ascii="Arial" w:hAnsi="Arial" w:cs="Arial"/>
          <w:b/>
          <w:sz w:val="20"/>
          <w:szCs w:val="20"/>
        </w:rPr>
        <w:t xml:space="preserve"> ODPOWIEDZIALNOŚCI DELIKTOWEJ (</w:t>
      </w:r>
      <w:r w:rsidR="00A924D6" w:rsidRPr="00A924D6">
        <w:rPr>
          <w:rFonts w:ascii="Arial" w:hAnsi="Arial" w:cs="Arial"/>
          <w:b/>
          <w:sz w:val="20"/>
          <w:szCs w:val="20"/>
        </w:rPr>
        <w:t>Z TYTUŁU CZYNÓW NIEDOZWOLONYCH)</w:t>
      </w:r>
    </w:p>
    <w:p w:rsidR="00904CB1" w:rsidRPr="001D1B8C" w:rsidRDefault="00904CB1" w:rsidP="00904CB1">
      <w:pPr>
        <w:rPr>
          <w:rFonts w:ascii="Arial" w:hAnsi="Arial" w:cs="Arial"/>
          <w:sz w:val="20"/>
          <w:szCs w:val="20"/>
        </w:rPr>
      </w:pP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415. </w:t>
      </w:r>
      <w:r w:rsidRPr="001D1B8C">
        <w:rPr>
          <w:rFonts w:ascii="A" w:hAnsi="A" w:cs="A"/>
          <w:sz w:val="20"/>
          <w:szCs w:val="20"/>
          <w:lang w:eastAsia="en-US"/>
        </w:rPr>
        <w:t>Kto z winy swej wyrządził drugiemu szkodę, obowiązany jest do jej naprawienia.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416. </w:t>
      </w:r>
      <w:r w:rsidRPr="001D1B8C">
        <w:rPr>
          <w:rFonts w:ascii="A" w:hAnsi="A" w:cs="A"/>
          <w:sz w:val="20"/>
          <w:szCs w:val="20"/>
          <w:lang w:eastAsia="en-US"/>
        </w:rPr>
        <w:t>Osoba prawna jest obowiązana do naprawienia szkody wyrządzonej z winy jej organu.</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417. </w:t>
      </w:r>
      <w:r w:rsidRPr="001D1B8C">
        <w:rPr>
          <w:rFonts w:ascii="A" w:hAnsi="A" w:cs="A"/>
          <w:sz w:val="20"/>
          <w:szCs w:val="20"/>
          <w:lang w:eastAsia="en-US"/>
        </w:rPr>
        <w:t>§ 1. Za szkodę wyrządzoną przez niezgodne z prawem działanie lub zaniechanie przy wykonywaniu władzy publicznej ponosi odpowiedzialność Skarb Państwa lub jednostka samorządu terytorialnego lub inna osoba prawna wykonująca tę władzę z mocy prawa.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wykonywanie zadań z zakresu władzy publicznej zlecono, na podstawie porozumienia, jednostce samorządu terytorialnego albo innej osobie prawnej, solidarną odpowiedzialność za wyrządzoną szkodę ponosi ich wykonawca oraz zlecająca je jednostka samorządu terytorialnego albo Skarb Państwa.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417</w:t>
      </w:r>
      <w:r w:rsidRPr="001D1B8C">
        <w:rPr>
          <w:rFonts w:ascii="A" w:hAnsi="A" w:cs="A"/>
          <w:b/>
          <w:bCs/>
          <w:sz w:val="20"/>
          <w:szCs w:val="20"/>
          <w:vertAlign w:val="superscript"/>
          <w:lang w:eastAsia="en-US"/>
        </w:rPr>
        <w:t>1</w:t>
      </w:r>
      <w:r w:rsidRPr="001D1B8C">
        <w:rPr>
          <w:rFonts w:ascii="A" w:hAnsi="A" w:cs="A"/>
          <w:b/>
          <w:bCs/>
          <w:sz w:val="20"/>
          <w:szCs w:val="20"/>
          <w:lang w:eastAsia="en-US"/>
        </w:rPr>
        <w:t>.</w:t>
      </w:r>
      <w:r w:rsidRPr="001D1B8C">
        <w:rPr>
          <w:rFonts w:ascii="A" w:hAnsi="A" w:cs="A"/>
          <w:sz w:val="20"/>
          <w:szCs w:val="20"/>
          <w:lang w:eastAsia="en-US"/>
        </w:rPr>
        <w:t>  § 1. Jeżeli szkoda została wyrządzona przez wydanie aktu normatywnego, jej naprawienia można żądać po stwierdzeniu we właściwym postępowaniu niezgodności tego aktu z Konstytucją, ratyfikowaną umową międzynarodową lub ustawą.</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szkoda została wyrządzona przez wydanie prawomocnego orzeczenia lub ostatecznej decyzji, jej naprawienia można żądać po stwierdzeniu we właściwym postępowaniu ich niezgodności z prawem, chyba że przepisy odrębne stanowią inaczej. Odnosi się to również do wypadku, gdy prawomocne orzeczenie lub ostateczna decyzja zostały wydane na podstawie aktu normatywnego niezgodnego z Konstytucją, ratyfikowaną umową międzynarodową lub ustawą.</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Jeżeli szkoda została wyrządzona przez niewydanie orzeczenia lub decyzji, gdy obowiązek ich wydania przewiduje przepis prawa, jej naprawienia można żądać po stwierdzeniu we właściwym postępowaniu niezgodności z prawem niewydania orzeczenia lub decyzji, chyba że przepisy odrębne stanowią inaczej.</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4. Jeżeli szkoda została wyrządzona przez niewydanie aktu normatywnego, którego obowiązek wydania przewiduje przepis prawa, niezgodność z prawem niewydania tego aktu stwierdza sąd rozpoznający sprawę o naprawienie szkody.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417</w:t>
      </w:r>
      <w:r w:rsidRPr="001D1B8C">
        <w:rPr>
          <w:rFonts w:ascii="A" w:hAnsi="A" w:cs="A"/>
          <w:b/>
          <w:bCs/>
          <w:sz w:val="20"/>
          <w:szCs w:val="20"/>
          <w:vertAlign w:val="superscript"/>
          <w:lang w:eastAsia="en-US"/>
        </w:rPr>
        <w:t>2</w:t>
      </w:r>
      <w:r w:rsidRPr="001D1B8C">
        <w:rPr>
          <w:rFonts w:ascii="A" w:hAnsi="A" w:cs="A"/>
          <w:b/>
          <w:bCs/>
          <w:sz w:val="20"/>
          <w:szCs w:val="20"/>
          <w:lang w:eastAsia="en-US"/>
        </w:rPr>
        <w:t>.</w:t>
      </w:r>
      <w:r w:rsidRPr="001D1B8C">
        <w:rPr>
          <w:rFonts w:ascii="A" w:hAnsi="A" w:cs="A"/>
          <w:sz w:val="20"/>
          <w:szCs w:val="20"/>
          <w:lang w:eastAsia="en-US"/>
        </w:rPr>
        <w:t> Jeżeli przez zgodne z prawem wykonywanie władzy publicznej została wyrządzona szkoda na osobie, poszkodowany może żądać całkowitego lub częściowego jej naprawienia oraz zadośćuczynienia pieniężnego za doznaną krzywdę, gdy okoliczności, a zwłaszcza niezdolność poszkodowanego do pracy lub jego ciężkie położenie materialne, wskazują, że wymagają tego względy słuszności.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 xml:space="preserve">Art. 421.  </w:t>
      </w:r>
      <w:r w:rsidRPr="001D1B8C">
        <w:rPr>
          <w:rFonts w:ascii="A" w:hAnsi="A" w:cs="A"/>
          <w:sz w:val="20"/>
          <w:szCs w:val="20"/>
          <w:lang w:eastAsia="en-US"/>
        </w:rPr>
        <w:t>Przepisów art. 417, art. 417</w:t>
      </w:r>
      <w:r w:rsidRPr="001D1B8C">
        <w:rPr>
          <w:rFonts w:ascii="A" w:hAnsi="A" w:cs="A"/>
          <w:sz w:val="20"/>
          <w:szCs w:val="20"/>
          <w:vertAlign w:val="superscript"/>
          <w:lang w:eastAsia="en-US"/>
        </w:rPr>
        <w:t>1</w:t>
      </w:r>
      <w:r w:rsidRPr="001D1B8C">
        <w:rPr>
          <w:rFonts w:ascii="A" w:hAnsi="A" w:cs="A"/>
          <w:sz w:val="20"/>
          <w:szCs w:val="20"/>
          <w:lang w:eastAsia="en-US"/>
        </w:rPr>
        <w:t xml:space="preserve"> i art. 417</w:t>
      </w:r>
      <w:r w:rsidRPr="001D1B8C">
        <w:rPr>
          <w:rFonts w:ascii="A" w:hAnsi="A" w:cs="A"/>
          <w:sz w:val="20"/>
          <w:szCs w:val="20"/>
          <w:vertAlign w:val="superscript"/>
          <w:lang w:eastAsia="en-US"/>
        </w:rPr>
        <w:t>2</w:t>
      </w:r>
      <w:r w:rsidRPr="001D1B8C">
        <w:rPr>
          <w:rFonts w:ascii="A" w:hAnsi="A" w:cs="A"/>
          <w:sz w:val="20"/>
          <w:szCs w:val="20"/>
          <w:lang w:eastAsia="en-US"/>
        </w:rPr>
        <w:t xml:space="preserve"> nie stosuje się, jeżeli odpowiedzialność za szkodę wyrządzoną przy wykonywaniu władzy publicznej jest uregulowana w przepisach szczególnych.</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422. </w:t>
      </w:r>
      <w:r w:rsidRPr="001D1B8C">
        <w:rPr>
          <w:rFonts w:ascii="A" w:hAnsi="A" w:cs="A"/>
          <w:sz w:val="20"/>
          <w:szCs w:val="20"/>
          <w:lang w:eastAsia="en-US"/>
        </w:rPr>
        <w:t>Za szkodę odpowiedzialny jest nie tylko ten, kto ją bezpośrednio wyrządził, lecz także ten, kto inną osobę do wyrządzenia szkody nakłonił albo był jej pomocny, jak również ten, kto świadomie skorzystał z wyrządzonej drugiemu szkody.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423. </w:t>
      </w:r>
      <w:r w:rsidRPr="001D1B8C">
        <w:rPr>
          <w:rFonts w:ascii="A" w:hAnsi="A" w:cs="A"/>
          <w:sz w:val="20"/>
          <w:szCs w:val="20"/>
          <w:lang w:eastAsia="en-US"/>
        </w:rPr>
        <w:t>Kto działa w obronie koniecznej, odpierając bezpośredni i bezprawny zamach na jakiekolwiek dobro własne lub innej osoby, ten nie jest odpowiedzialny za szkodę wyrządzoną napastnikowi.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424. </w:t>
      </w:r>
      <w:r w:rsidRPr="001D1B8C">
        <w:rPr>
          <w:rFonts w:ascii="A" w:hAnsi="A" w:cs="A"/>
          <w:sz w:val="20"/>
          <w:szCs w:val="20"/>
          <w:lang w:eastAsia="en-US"/>
        </w:rPr>
        <w:t xml:space="preserve">Kto zniszczył lub uszkodził cudzą rzecz albo zabił lub zranił cudze zwierzę w celu odwrócenia od siebie lub od innych niebezpieczeństwa grożącego bezpośrednio od tej rzeczy lub zwierzęcia, ten nie jest odpowiedzialny za wynikłą stąd szkodę, jeżeli niebezpieczeństwa sam nie </w:t>
      </w:r>
      <w:r w:rsidRPr="001D1B8C">
        <w:rPr>
          <w:rFonts w:ascii="A" w:hAnsi="A" w:cs="A"/>
          <w:sz w:val="20"/>
          <w:szCs w:val="20"/>
          <w:lang w:eastAsia="en-US"/>
        </w:rPr>
        <w:lastRenderedPageBreak/>
        <w:t>wywołał, a niebezpieczeństwu nie można było inaczej zapobiec i jeżeli ratowane dobro jest oczywiście ważniejsze aniżeli dobro naruszone.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425. </w:t>
      </w:r>
      <w:r w:rsidRPr="001D1B8C">
        <w:rPr>
          <w:rFonts w:ascii="A" w:hAnsi="A" w:cs="A"/>
          <w:sz w:val="20"/>
          <w:szCs w:val="20"/>
          <w:lang w:eastAsia="en-US"/>
        </w:rPr>
        <w:t>§ 1. Osoba, która z jakichkolwiek powodów znajduje się w stanie wyłączającym świadome albo swobodne powzięcie decyzji i wyrażenie woli, nie jest odpowiedzialna za szkodę w tym stanie wyrządzoną.</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Jednakże kto uległ zakłóceniu czynności psychicznych wskutek użycia napojów odurzających albo innych podobnych środków, ten obowiązany jest do naprawienia szkody, chyba że stan zakłócenia został wywołany bez jego winy.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426. </w:t>
      </w:r>
      <w:r w:rsidRPr="001D1B8C">
        <w:rPr>
          <w:rFonts w:ascii="A" w:hAnsi="A" w:cs="A"/>
          <w:sz w:val="20"/>
          <w:szCs w:val="20"/>
          <w:lang w:eastAsia="en-US"/>
        </w:rPr>
        <w:t>Małoletni, który nie ukończył lat trzynastu, nie ponosi odpowiedzialności za wyrządzoną szkodę.</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427. </w:t>
      </w:r>
      <w:r w:rsidRPr="001D1B8C">
        <w:rPr>
          <w:rFonts w:ascii="A" w:hAnsi="A" w:cs="A"/>
          <w:sz w:val="20"/>
          <w:szCs w:val="20"/>
          <w:lang w:eastAsia="en-US"/>
        </w:rPr>
        <w:t>Kto z mocy ustawy lub umowy jest zobowiązany do nadzoru nad osobą, której z powodu wieku albo stanu psychicznego lub cielesnego winy poczytać nie można, ten obowiązany jest do naprawienia szkody wyrządzonej przez tę osobę, chyba że uczynił zadość obowiązkowi nadzoru albo że szkoda byłaby powstała także przy starannym wykonywaniu nadzoru. Przepis ten stosuje się również do osób wykonywających bez obowiązku ustawowego ani umownego stałą pieczę nad osobą, której z powodu wieku albo stanu psychicznego lub cielesnego winy poczytać nie można.</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428. </w:t>
      </w:r>
      <w:r w:rsidRPr="001D1B8C">
        <w:rPr>
          <w:rFonts w:ascii="A" w:hAnsi="A" w:cs="A"/>
          <w:sz w:val="20"/>
          <w:szCs w:val="20"/>
          <w:lang w:eastAsia="en-US"/>
        </w:rPr>
        <w:t>Gdy sprawca z powodu wieku albo stanu psychicznego lub cielesnego nie jest odpowiedzialny za szkodę, a brak jest osób zobowiązanych do nadzoru albo gdy nie można od nich uzyskać naprawienia szkody, poszkodowany może żądać całkowitego lub częściowego naprawienia szkody od samego sprawcy, jeżeli z okoliczności, a zwłaszcza z porównania stanu majątkowego poszkodowanego i sprawcy, wynika, że wymagają tego zasady współżycia społecznego.</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429. </w:t>
      </w:r>
      <w:r w:rsidRPr="001D1B8C">
        <w:rPr>
          <w:rFonts w:ascii="A" w:hAnsi="A" w:cs="A"/>
          <w:sz w:val="20"/>
          <w:szCs w:val="20"/>
          <w:lang w:eastAsia="en-US"/>
        </w:rPr>
        <w:t>Kto powierza wykonanie czynności drugiemu, ten jest odpowiedzialny za szkodę wyrządzoną przez sprawcę przy wykonywaniu powierzonej mu czynności, chyba że nie ponosi winy w wyborze albo że wykonanie czynności powierzył osobie, przedsiębiorstwu lub zakładowi, które w zakresie swej działalności zawodowej trudnią się wykonywaniem takich czynności.</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430. </w:t>
      </w:r>
      <w:r w:rsidRPr="001D1B8C">
        <w:rPr>
          <w:rFonts w:ascii="A" w:hAnsi="A" w:cs="A"/>
          <w:sz w:val="20"/>
          <w:szCs w:val="20"/>
          <w:lang w:eastAsia="en-US"/>
        </w:rPr>
        <w:t>Kto na własny rachunek powierza wykonanie czynności osobie, która przy wykonywaniu tej czynności podlega jego kierownictwu i ma obowiązek stosować się do jego wskazówek, ten jest odpowiedzialny za szkodę wyrządzoną z winy tej osoby przy wykonywaniu powierzonej jej czynności.</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431. </w:t>
      </w:r>
      <w:r w:rsidRPr="001D1B8C">
        <w:rPr>
          <w:rFonts w:ascii="A" w:hAnsi="A" w:cs="A"/>
          <w:sz w:val="20"/>
          <w:szCs w:val="20"/>
          <w:lang w:eastAsia="en-US"/>
        </w:rPr>
        <w:t>§ 1. Kto zwierzę chowa albo się nim posługuje, obowiązany jest do naprawienia wyrządzonej przez nie szkody niezależnie od tego, czy było pod jego nadzorem, czy też zabłąkało się lub uciekło, chyba że ani on, ani osoba, za którą ponosi odpowiedzialność, nie ponoszą winy.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Chociażby osoba, która zwierzę chowa lub się nim posługuje, nie była odpowiedzialna według przepisów paragrafu poprzedzającego, poszkodowany może od niej żądać całkowitego lub częściowego naprawienia szkody, jeżeli z okoliczności, a zwłaszcza z porównania stanu majątkowego poszkodowanego i tej osoby, wynika, że wymagają tego zasady współżycia społecznego.</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432. </w:t>
      </w:r>
      <w:r w:rsidRPr="001D1B8C">
        <w:rPr>
          <w:rFonts w:ascii="A" w:hAnsi="A" w:cs="A"/>
          <w:sz w:val="20"/>
          <w:szCs w:val="20"/>
          <w:lang w:eastAsia="en-US"/>
        </w:rPr>
        <w:t>§ 1. Posiadacz gruntu może zająć cudze zwierzę, które wyrządza szkodę na gruncie, jeżeli zajęcie jest potrzebne do zabezpieczenia roszczenia o naprawienie szkody.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Na zajętym zwierzęciu posiadacz gruntu uzyskuje ustawowe prawo zastawu dla zabezpieczenia należnego mu naprawienia szkody oraz kosztów żywienia i utrzymania zwierzęcia.</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433. </w:t>
      </w:r>
      <w:r w:rsidRPr="001D1B8C">
        <w:rPr>
          <w:rFonts w:ascii="A" w:hAnsi="A" w:cs="A"/>
          <w:sz w:val="20"/>
          <w:szCs w:val="20"/>
          <w:lang w:eastAsia="en-US"/>
        </w:rPr>
        <w:t>Za szkodę wyrządzoną wyrzuceniem, wylaniem lub spadnięciem jakiegokolwiek przedmiotu z pomieszczenia jest odpowiedzialny ten, kto pomieszczenie zajmuje, chyba że szkoda nastąpiła wskutek siły wyższej albo wyłącznie z winy poszkodowanego lub osoby trzeciej, za którą zajmujący pomieszczenie nie ponosi odpowiedzialności i której działaniu nie mógł zapobiec.</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434. </w:t>
      </w:r>
      <w:r w:rsidRPr="001D1B8C">
        <w:rPr>
          <w:rFonts w:ascii="A" w:hAnsi="A" w:cs="A"/>
          <w:sz w:val="20"/>
          <w:szCs w:val="20"/>
          <w:lang w:eastAsia="en-US"/>
        </w:rPr>
        <w:t>Za szkodę wyrządzoną przez zawalenie się budowli lub oderwanie się jej części odpowiedzialny jest samoistny posiadacz budowli, chyba że zawalenie się budowli lub oderwanie się jej części nie wynikło ani z braku utrzymania budowli w należytym stanie, ani z wady w budowie.</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435. </w:t>
      </w:r>
      <w:r w:rsidRPr="001D1B8C">
        <w:rPr>
          <w:rFonts w:ascii="A" w:hAnsi="A" w:cs="A"/>
          <w:sz w:val="20"/>
          <w:szCs w:val="20"/>
          <w:lang w:eastAsia="en-US"/>
        </w:rPr>
        <w:t xml:space="preserve">§ 1. Prowadzący na własny rachunek przedsiębiorstwo lub zakład wprawiany w ruch za pomocą sił przyrody (pary, gazu, elektryczności, paliw płynnych itp.) ponosi odpowiedzialność za szkodę na osobie lub mieniu, wyrządzoną komukolwiek przez ruch przedsiębiorstwa lub zakładu, </w:t>
      </w:r>
      <w:r w:rsidRPr="001D1B8C">
        <w:rPr>
          <w:rFonts w:ascii="A" w:hAnsi="A" w:cs="A"/>
          <w:sz w:val="20"/>
          <w:szCs w:val="20"/>
          <w:lang w:eastAsia="en-US"/>
        </w:rPr>
        <w:lastRenderedPageBreak/>
        <w:t>chyba że szkoda nastąpiła wskutek siły wyższej albo wyłącznie z winy poszkodowanego lub osoby trzeciej, za którą nie ponosi odpowiedzialności.</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Przepis powyższy stosuje się odpowiednio do przedsiębiorstw lub zakładów wytwarzających środki wybuchowe albo posługujących się takimi środkami.</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436. </w:t>
      </w:r>
      <w:r w:rsidRPr="001D1B8C">
        <w:rPr>
          <w:rFonts w:ascii="A" w:hAnsi="A" w:cs="A"/>
          <w:sz w:val="20"/>
          <w:szCs w:val="20"/>
          <w:lang w:eastAsia="en-US"/>
        </w:rPr>
        <w:t>§ 1. Odpowiedzialność przewidzianą w artykule poprzedzającym ponosi również samoistny posiadacz mechanicznego środka komunikacji poruszanego za pomocą sił przyrody. Jednakże gdy posiadacz samoistny oddał środek komunikacji w posiadanie zależne, odpowiedzialność ponosi posiadacz zależny.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W razie zderzenia się mechanicznych środków komunikacji poruszanych za pomocą sił przyrody wymienione osoby mogą wzajemnie żądać naprawienia poniesionych szkód tylko na zasadach ogólnych. Również tylko na zasadach ogólnych osoby te są odpowiedzialne za szkody wyrządzone tym, których przewożą z grzeczności.</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437. </w:t>
      </w:r>
      <w:r w:rsidRPr="001D1B8C">
        <w:rPr>
          <w:rFonts w:ascii="A" w:hAnsi="A" w:cs="A"/>
          <w:sz w:val="20"/>
          <w:szCs w:val="20"/>
          <w:lang w:eastAsia="en-US"/>
        </w:rPr>
        <w:t>Nie można wyłączyć ani ograniczyć z góry odpowiedzialności określonej w dwóch artykułach poprzedzających.</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438. </w:t>
      </w:r>
      <w:r w:rsidRPr="001D1B8C">
        <w:rPr>
          <w:rFonts w:ascii="A" w:hAnsi="A" w:cs="A"/>
          <w:sz w:val="20"/>
          <w:szCs w:val="20"/>
          <w:lang w:eastAsia="en-US"/>
        </w:rPr>
        <w:t>Kto w celu odwrócenia grożącej drugiemu szkody albo w celu odwrócenia wspólnego niebezpieczeństwa przymusowo lub nawet dobrowolnie poniósł szkodę majątkową, może żądać naprawienia poniesionych strat w odpowiednim stosunku od osób, które z tego odniosły korzyść.</w:t>
      </w:r>
    </w:p>
    <w:p w:rsidR="00904CB1" w:rsidRPr="001D1B8C" w:rsidRDefault="00904CB1" w:rsidP="00904CB1">
      <w:pPr>
        <w:autoSpaceDE w:val="0"/>
        <w:autoSpaceDN w:val="0"/>
        <w:adjustRightInd w:val="0"/>
        <w:spacing w:before="240"/>
        <w:ind w:firstLine="431"/>
        <w:jc w:val="both"/>
        <w:rPr>
          <w:rFonts w:ascii="A" w:hAnsi="A" w:cs="A"/>
          <w:sz w:val="20"/>
          <w:szCs w:val="20"/>
          <w:lang w:eastAsia="en-US"/>
        </w:rPr>
      </w:pPr>
      <w:r w:rsidRPr="001D1B8C">
        <w:rPr>
          <w:rFonts w:ascii="A" w:hAnsi="A" w:cs="A"/>
          <w:b/>
          <w:bCs/>
          <w:sz w:val="20"/>
          <w:szCs w:val="20"/>
          <w:lang w:eastAsia="en-US"/>
        </w:rPr>
        <w:t>Art. 439. </w:t>
      </w:r>
      <w:r w:rsidRPr="001D1B8C">
        <w:rPr>
          <w:rFonts w:ascii="A" w:hAnsi="A" w:cs="A"/>
          <w:sz w:val="20"/>
          <w:szCs w:val="20"/>
          <w:lang w:eastAsia="en-US"/>
        </w:rPr>
        <w:t>Ten, komu wskutek zachowania się innej osoby, w szczególności wskutek braku należytego nadzoru nad ruchem kierowanego przez nią przedsiębiorstwa lub zakładu albo nad stanem posiadanego przez nią budynku lub innego urządzenia, zagraża bezpośrednio szkoda, może żądać, ażeby osoba ta przedsięwzięła środki niezbędne do odwrócenia grożącego niebezpieczeństwa, a w razie potrzeby także, by dała odpowiednie zabezpieczenie.</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440. </w:t>
      </w:r>
      <w:r w:rsidRPr="001D1B8C">
        <w:rPr>
          <w:rFonts w:ascii="A" w:hAnsi="A" w:cs="A"/>
          <w:sz w:val="20"/>
          <w:szCs w:val="20"/>
          <w:lang w:eastAsia="en-US"/>
        </w:rPr>
        <w:t>W stosunkach między osobami fizycznymi zakres obowiązku naprawienia szkody może być stosownie do okoliczności ograniczony, jeżeli ze względu na stan majątkowy poszkodowanego lub osoby odpowiedzialnej za szkodę wymagają takiego ograniczenia zasady współżycia społecznego.</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441. </w:t>
      </w:r>
      <w:r w:rsidRPr="001D1B8C">
        <w:rPr>
          <w:rFonts w:ascii="A" w:hAnsi="A" w:cs="A"/>
          <w:sz w:val="20"/>
          <w:szCs w:val="20"/>
          <w:lang w:eastAsia="en-US"/>
        </w:rPr>
        <w:t>§ 1. Jeżeli kilka osób ponosi odpowiedzialność za szkodę wyrządzoną czynem niedozwolonym, ich odpowiedzialność jest solidarna.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szkoda była wynikiem działania lub zaniechania kilku osób, ten, kto szkodę naprawił, może żądać od pozostałych zwrotu odpowiedniej części zależnie od okoliczności, a zwłaszcza od winy danej osoby oraz od stopnia, w jakim przyczyniła się do powstania szkody.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Ten, kto naprawił szkodę, za którą jest odpowiedzialny mimo braku winy, ma zwrotne roszczenie do sprawcy, jeżeli szkoda powstała z winy sprawcy.</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442</w:t>
      </w:r>
      <w:r w:rsidRPr="001D1B8C">
        <w:rPr>
          <w:rFonts w:ascii="A" w:hAnsi="A" w:cs="A"/>
          <w:b/>
          <w:bCs/>
          <w:sz w:val="20"/>
          <w:szCs w:val="20"/>
          <w:vertAlign w:val="superscript"/>
          <w:lang w:eastAsia="en-US"/>
        </w:rPr>
        <w:t>1</w:t>
      </w:r>
      <w:r w:rsidRPr="001D1B8C">
        <w:rPr>
          <w:rFonts w:ascii="A" w:hAnsi="A" w:cs="A"/>
          <w:b/>
          <w:bCs/>
          <w:sz w:val="20"/>
          <w:szCs w:val="20"/>
          <w:lang w:eastAsia="en-US"/>
        </w:rPr>
        <w:t>.</w:t>
      </w:r>
      <w:r w:rsidRPr="001D1B8C">
        <w:rPr>
          <w:rFonts w:ascii="A" w:hAnsi="A" w:cs="A"/>
          <w:sz w:val="20"/>
          <w:szCs w:val="20"/>
          <w:lang w:eastAsia="en-US"/>
        </w:rPr>
        <w:t> § 1. Roszczenie o naprawienie szkody wyrządzonej czynem niedozwolonym ulega przedawnieniu z upływem lat trzech od dnia, w którym poszkodowany dowiedział się o szkodzie i o osobie obowiązanej do jej naprawienia. Jednakże termin ten nie może być dłuższy niż dziesięć lat od dnia, w którym nastąpiło zdarzenie wywołujące szkodę.</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szkoda wynikła ze zbrodni lub występku, roszczenie o naprawienie szkody ulega przedawnieniu z upływem lat dwudziestu od dnia popełnienia przestępstwa bez względu na to, kiedy poszkodowany dowiedział się o szkodzie i o osobie obowiązanej do jej naprawienia.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W razie wyrządzenia szkody na osobie, przedawnienie nie może skończyć się wcześniej niż z upływem lat trzech od dnia, w którym poszkodowany dowiedział się o szkodzie i o osobie obowiązanej do jej naprawienia.</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4. Przedawnienie roszczeń osoby małoletniej o naprawienie szkody na osobie nie może skończyć się wcześniej niż z upływem lat dwóch od uzyskania przez nią pełnoletności.</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443. </w:t>
      </w:r>
      <w:r w:rsidRPr="001D1B8C">
        <w:rPr>
          <w:rFonts w:ascii="A" w:hAnsi="A" w:cs="A"/>
          <w:sz w:val="20"/>
          <w:szCs w:val="20"/>
          <w:lang w:eastAsia="en-US"/>
        </w:rPr>
        <w:t>Okoliczność, że działanie lub zaniechanie, z którego szkoda wynikła, stanowiło niewykonanie lub nienależyte wykonanie istniejącego uprzednio zobowiązania, nie wyłącza roszczenia o naprawienie szkody z tytułu czynu niedozwolonego, chyba że z treści istniejącego uprzednio zobowiązania wynika co innego.</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444. </w:t>
      </w:r>
      <w:r w:rsidRPr="001D1B8C">
        <w:rPr>
          <w:rFonts w:ascii="A" w:hAnsi="A" w:cs="A"/>
          <w:sz w:val="20"/>
          <w:szCs w:val="20"/>
          <w:lang w:eastAsia="en-US"/>
        </w:rPr>
        <w:t xml:space="preserve">§ 1. W razie uszkodzenia ciała lub wywołania rozstroju zdrowia naprawienie szkody obejmuje wszelkie wynikłe z tego powodu koszty. Na żądanie poszkodowanego zobowiązany do </w:t>
      </w:r>
      <w:r w:rsidRPr="001D1B8C">
        <w:rPr>
          <w:rFonts w:ascii="A" w:hAnsi="A" w:cs="A"/>
          <w:sz w:val="20"/>
          <w:szCs w:val="20"/>
          <w:lang w:eastAsia="en-US"/>
        </w:rPr>
        <w:lastRenderedPageBreak/>
        <w:t>naprawienia szkody powinien wyłożyć z góry sumę potrzebną na koszty leczenia, a jeżeli poszkodowany stał się inwalidą, także sumę potrzebną na koszty przygotowania do innego zawodu.</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Jeżeli poszkodowany utracił całkowicie lub częściowo zdolność do pracy zarobkowej albo jeżeli zwiększyły się jego potrzeby lub zmniejszyły widoki powodzenia na przyszłość, może on żądać od zobowiązanego do naprawienia szkody odpowiedniej renty.</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Jeżeli w chwili wydania wyroku szkody nie da się dokładnie ustalić, poszkodowanemu może być przyznana renta tymczasowa.</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445. </w:t>
      </w:r>
      <w:r w:rsidRPr="001D1B8C">
        <w:rPr>
          <w:rFonts w:ascii="A" w:hAnsi="A" w:cs="A"/>
          <w:sz w:val="20"/>
          <w:szCs w:val="20"/>
          <w:lang w:eastAsia="en-US"/>
        </w:rPr>
        <w:t>§ 1. W wypadkach przewidzianych w artykule poprzedzającym sąd może przyznać poszkodowanemu odpowiednią sumę tytułem zadośćuczynienia pieniężnego za doznaną krzywdę.</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Przepis powyższy stosuje się również w wypadku pozbawienia wolności oraz w wypadku skłonienia za pomocą podstępu, gwałtu lub nadużycia stosunku zależności do poddania się czynowi nierządnemu.</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Roszczenie o zadośćuczynienie przechodzi na spadkobierców tylko wtedy, gdy zostało uznane na piśmie albo gdy powództwo zostało wytoczone za życia poszkodowanego.</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446. </w:t>
      </w:r>
      <w:r w:rsidRPr="001D1B8C">
        <w:rPr>
          <w:rFonts w:ascii="A" w:hAnsi="A" w:cs="A"/>
          <w:sz w:val="20"/>
          <w:szCs w:val="20"/>
          <w:lang w:eastAsia="en-US"/>
        </w:rPr>
        <w:t>§ 1. Jeżeli wskutek uszkodzenia ciała lub wywołania rozstroju zdrowia nastąpiła śmierć poszkodowanego, zobowiązany do naprawienia szkody powinien zwrócić koszty leczenia i pogrzebu temu, kto je poniósł.</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2. Osoba, względem której ciążył na zmarłym ustawowy obowiązek alimentacyjny, może żądać od zobowiązanego do naprawienia szkody renty obliczonej stosownie do potrzeb poszkodowanego oraz do możliwości zarobkowych i majątkowych zmarłego przez czas prawdopodobnego trwania obowiązku alimentacyjnego. Takiej samej renty mogą żądać inne osoby bliskie, którym zmarły dobrowolnie i stale dostarczał środków utrzymania, jeżeli z okoliczności wynika, że wymagają tego zasady współżycia społecznego.</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3. Sąd może ponadto przyznać najbliższym członkom rodziny zmarłego stosowne odszkodowanie, jeżeli wskutek jego śmierci nastąpiło znaczne pogorszenie ich sytuacji życiowej.</w:t>
      </w:r>
    </w:p>
    <w:p w:rsidR="00904CB1" w:rsidRPr="001D1B8C" w:rsidRDefault="00904CB1" w:rsidP="00904CB1">
      <w:pPr>
        <w:autoSpaceDE w:val="0"/>
        <w:autoSpaceDN w:val="0"/>
        <w:adjustRightInd w:val="0"/>
        <w:ind w:firstLine="432"/>
        <w:jc w:val="both"/>
        <w:rPr>
          <w:rFonts w:ascii="A" w:hAnsi="A" w:cs="A"/>
          <w:sz w:val="20"/>
          <w:szCs w:val="20"/>
          <w:lang w:eastAsia="en-US"/>
        </w:rPr>
      </w:pPr>
      <w:r w:rsidRPr="001D1B8C">
        <w:rPr>
          <w:rFonts w:ascii="A" w:hAnsi="A" w:cs="A"/>
          <w:sz w:val="20"/>
          <w:szCs w:val="20"/>
          <w:lang w:eastAsia="en-US"/>
        </w:rPr>
        <w:t>§ 4. Sąd może także przyznać najbliższym członkom rodziny zmarłego odpowiednią sumę tytułem zadośćuczynienia pieniężnego za doznaną krzywdę.</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446</w:t>
      </w:r>
      <w:r w:rsidRPr="001D1B8C">
        <w:rPr>
          <w:rFonts w:ascii="A" w:hAnsi="A" w:cs="A"/>
          <w:b/>
          <w:bCs/>
          <w:sz w:val="20"/>
          <w:szCs w:val="20"/>
          <w:vertAlign w:val="superscript"/>
          <w:lang w:eastAsia="en-US"/>
        </w:rPr>
        <w:t>1</w:t>
      </w:r>
      <w:r w:rsidRPr="001D1B8C">
        <w:rPr>
          <w:rFonts w:ascii="A" w:hAnsi="A" w:cs="A"/>
          <w:b/>
          <w:bCs/>
          <w:sz w:val="20"/>
          <w:szCs w:val="20"/>
          <w:lang w:eastAsia="en-US"/>
        </w:rPr>
        <w:t>.</w:t>
      </w:r>
      <w:r w:rsidRPr="001D1B8C">
        <w:rPr>
          <w:rFonts w:ascii="A" w:hAnsi="A" w:cs="A"/>
          <w:sz w:val="20"/>
          <w:szCs w:val="20"/>
          <w:lang w:eastAsia="en-US"/>
        </w:rPr>
        <w:t> Z chwilą urodzenia dziecko może żądać naprawienia szkód doznanych przed urodzeniem.</w:t>
      </w:r>
    </w:p>
    <w:p w:rsidR="00904CB1" w:rsidRPr="001D1B8C" w:rsidRDefault="00904CB1" w:rsidP="00904CB1">
      <w:pPr>
        <w:autoSpaceDE w:val="0"/>
        <w:autoSpaceDN w:val="0"/>
        <w:adjustRightInd w:val="0"/>
        <w:ind w:left="310"/>
        <w:rPr>
          <w:rFonts w:ascii="A" w:hAnsi="A" w:cs="A"/>
          <w:sz w:val="20"/>
          <w:szCs w:val="20"/>
          <w:lang w:eastAsia="en-US"/>
        </w:rPr>
      </w:pP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447. </w:t>
      </w:r>
      <w:r w:rsidRPr="001D1B8C">
        <w:rPr>
          <w:rFonts w:ascii="A" w:hAnsi="A" w:cs="A"/>
          <w:sz w:val="20"/>
          <w:szCs w:val="20"/>
          <w:lang w:eastAsia="en-US"/>
        </w:rPr>
        <w:t>Z ważnych powodów sąd może na żądanie poszkodowanego przyznać mu zamiast renty lub jej części odszkodowanie jednorazowe. Dotyczy to w szczególności wypadku, gdy poszkodowany stał się inwalidą, a przyznanie jednorazowego odszkodowania ułatwi mu wykonywanie nowego zawodu.</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448. </w:t>
      </w:r>
      <w:r w:rsidRPr="001D1B8C">
        <w:rPr>
          <w:rFonts w:ascii="A" w:hAnsi="A" w:cs="A"/>
          <w:sz w:val="20"/>
          <w:szCs w:val="20"/>
          <w:lang w:eastAsia="en-US"/>
        </w:rPr>
        <w:t xml:space="preserve"> W razie naruszenia dobra osobistego sąd może przyznać temu, czyje dobro osobiste zostało naruszone, odpowiednią sumę tytułem zadośćuczynienia pieniężnego za doznaną krzywdę lub na jego żądanie zasądzić odpowiednią sumę pieniężną na wskazany przez niego cel społeczny, niezależnie od innych środków potrzebnych do usunięcia skutków naruszenia. Przepis art. 445 § 3 stosuje się.</w:t>
      </w:r>
    </w:p>
    <w:p w:rsidR="00904CB1" w:rsidRPr="001D1B8C" w:rsidRDefault="00904CB1" w:rsidP="009208AC">
      <w:pPr>
        <w:autoSpaceDE w:val="0"/>
        <w:autoSpaceDN w:val="0"/>
        <w:adjustRightInd w:val="0"/>
        <w:spacing w:before="240"/>
        <w:jc w:val="both"/>
        <w:rPr>
          <w:rFonts w:ascii="A" w:hAnsi="A" w:cs="A"/>
          <w:sz w:val="20"/>
          <w:szCs w:val="20"/>
          <w:lang w:eastAsia="en-US"/>
        </w:rPr>
      </w:pPr>
      <w:r w:rsidRPr="001D1B8C">
        <w:rPr>
          <w:rFonts w:ascii="A" w:hAnsi="A" w:cs="A"/>
          <w:b/>
          <w:bCs/>
          <w:sz w:val="20"/>
          <w:szCs w:val="20"/>
          <w:lang w:eastAsia="en-US"/>
        </w:rPr>
        <w:t>Art. 449. </w:t>
      </w:r>
      <w:r w:rsidRPr="001D1B8C">
        <w:rPr>
          <w:rFonts w:ascii="A" w:hAnsi="A" w:cs="A"/>
          <w:sz w:val="20"/>
          <w:szCs w:val="20"/>
          <w:lang w:eastAsia="en-US"/>
        </w:rPr>
        <w:t>Roszczenia przewidziane w art. 444-448 nie mogą być zbyte, chyba że są już wymagalne i że zostały uznane na piśmie albo przyznane prawomocnym orzeczeniem.</w:t>
      </w:r>
    </w:p>
    <w:p w:rsidR="00904CB1" w:rsidRPr="001D1B8C" w:rsidRDefault="00904CB1" w:rsidP="00904CB1">
      <w:pPr>
        <w:autoSpaceDE w:val="0"/>
        <w:autoSpaceDN w:val="0"/>
        <w:adjustRightInd w:val="0"/>
        <w:rPr>
          <w:rFonts w:ascii="A" w:hAnsi="A" w:cs="A"/>
          <w:sz w:val="20"/>
          <w:szCs w:val="20"/>
          <w:lang w:eastAsia="en-US"/>
        </w:rPr>
      </w:pPr>
    </w:p>
    <w:p w:rsidR="00904CB1" w:rsidRPr="001D1B8C" w:rsidRDefault="00904CB1" w:rsidP="00904CB1">
      <w:pPr>
        <w:rPr>
          <w:rFonts w:ascii="Arial" w:hAnsi="Arial" w:cs="Arial"/>
          <w:sz w:val="20"/>
          <w:szCs w:val="20"/>
        </w:rPr>
      </w:pPr>
    </w:p>
    <w:p w:rsidR="006775A1" w:rsidRPr="001D1B8C" w:rsidRDefault="006775A1"/>
    <w:sectPr w:rsidR="006775A1" w:rsidRPr="001D1B8C" w:rsidSect="008A0810">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97" w:rsidRDefault="000D6597" w:rsidP="005D2C15">
      <w:r>
        <w:separator/>
      </w:r>
    </w:p>
  </w:endnote>
  <w:endnote w:type="continuationSeparator" w:id="0">
    <w:p w:rsidR="000D6597" w:rsidRDefault="000D6597" w:rsidP="005D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altName w:val="Arial"/>
    <w:panose1 w:val="020B0604020202020204"/>
    <w:charset w:val="EE"/>
    <w:family w:val="swiss"/>
    <w:pitch w:val="variable"/>
    <w:sig w:usb0="E0002AFF" w:usb1="C0007843"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50102"/>
      <w:docPartObj>
        <w:docPartGallery w:val="Page Numbers (Bottom of Page)"/>
        <w:docPartUnique/>
      </w:docPartObj>
    </w:sdtPr>
    <w:sdtContent>
      <w:p w:rsidR="000D6597" w:rsidRDefault="000D6597">
        <w:pPr>
          <w:pStyle w:val="Stopka"/>
          <w:jc w:val="right"/>
        </w:pPr>
        <w:r>
          <w:rPr>
            <w:noProof/>
          </w:rPr>
          <w:drawing>
            <wp:anchor distT="0" distB="0" distL="114300" distR="114300" simplePos="0" relativeHeight="251659264" behindDoc="0" locked="0" layoutInCell="1" allowOverlap="1" wp14:anchorId="1EF95A7E" wp14:editId="5F115C27">
              <wp:simplePos x="0" y="0"/>
              <wp:positionH relativeFrom="column">
                <wp:posOffset>-309245</wp:posOffset>
              </wp:positionH>
              <wp:positionV relativeFrom="paragraph">
                <wp:posOffset>2540</wp:posOffset>
              </wp:positionV>
              <wp:extent cx="2145665" cy="445135"/>
              <wp:effectExtent l="0" t="0" r="698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44513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804A0">
          <w:rPr>
            <w:noProof/>
          </w:rPr>
          <w:t>16</w:t>
        </w:r>
        <w:r>
          <w:fldChar w:fldCharType="end"/>
        </w:r>
      </w:p>
    </w:sdtContent>
  </w:sdt>
  <w:p w:rsidR="000D6597" w:rsidRDefault="000D65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97" w:rsidRDefault="000D6597" w:rsidP="005D2C15">
      <w:r>
        <w:separator/>
      </w:r>
    </w:p>
  </w:footnote>
  <w:footnote w:type="continuationSeparator" w:id="0">
    <w:p w:rsidR="000D6597" w:rsidRDefault="000D6597" w:rsidP="005D2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E5300"/>
    <w:multiLevelType w:val="hybridMultilevel"/>
    <w:tmpl w:val="F1748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65231C8"/>
    <w:multiLevelType w:val="hybridMultilevel"/>
    <w:tmpl w:val="5C328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4A938FE"/>
    <w:multiLevelType w:val="hybridMultilevel"/>
    <w:tmpl w:val="62B406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C6"/>
    <w:rsid w:val="0007369B"/>
    <w:rsid w:val="00093BF9"/>
    <w:rsid w:val="000D6597"/>
    <w:rsid w:val="001138E6"/>
    <w:rsid w:val="001D1B8C"/>
    <w:rsid w:val="00262CF7"/>
    <w:rsid w:val="0029113A"/>
    <w:rsid w:val="004353FC"/>
    <w:rsid w:val="00504B45"/>
    <w:rsid w:val="00532BC6"/>
    <w:rsid w:val="005D2C15"/>
    <w:rsid w:val="006775A1"/>
    <w:rsid w:val="006A1AEA"/>
    <w:rsid w:val="006E0D8C"/>
    <w:rsid w:val="007465D9"/>
    <w:rsid w:val="007C3960"/>
    <w:rsid w:val="008A0810"/>
    <w:rsid w:val="00904CB1"/>
    <w:rsid w:val="009208AC"/>
    <w:rsid w:val="009C0A75"/>
    <w:rsid w:val="00A5235E"/>
    <w:rsid w:val="00A924D6"/>
    <w:rsid w:val="00B35677"/>
    <w:rsid w:val="00C57B38"/>
    <w:rsid w:val="00D804A0"/>
    <w:rsid w:val="00DF067E"/>
    <w:rsid w:val="00E86D97"/>
    <w:rsid w:val="00ED0D20"/>
    <w:rsid w:val="00FC3BE2"/>
    <w:rsid w:val="00FD3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67E"/>
    <w:pPr>
      <w:spacing w:after="0" w:line="240" w:lineRule="auto"/>
    </w:pPr>
    <w:rPr>
      <w:rFonts w:ascii="Calibri"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F067E"/>
    <w:pPr>
      <w:ind w:left="720"/>
    </w:pPr>
  </w:style>
  <w:style w:type="paragraph" w:styleId="Nagwek">
    <w:name w:val="header"/>
    <w:basedOn w:val="Normalny"/>
    <w:link w:val="NagwekZnak"/>
    <w:uiPriority w:val="99"/>
    <w:unhideWhenUsed/>
    <w:rsid w:val="005D2C15"/>
    <w:pPr>
      <w:tabs>
        <w:tab w:val="center" w:pos="4536"/>
        <w:tab w:val="right" w:pos="9072"/>
      </w:tabs>
    </w:pPr>
  </w:style>
  <w:style w:type="character" w:customStyle="1" w:styleId="NagwekZnak">
    <w:name w:val="Nagłówek Znak"/>
    <w:basedOn w:val="Domylnaczcionkaakapitu"/>
    <w:link w:val="Nagwek"/>
    <w:uiPriority w:val="99"/>
    <w:rsid w:val="005D2C15"/>
    <w:rPr>
      <w:rFonts w:ascii="Calibri" w:hAnsi="Calibri" w:cs="Times New Roman"/>
      <w:lang w:eastAsia="pl-PL"/>
    </w:rPr>
  </w:style>
  <w:style w:type="paragraph" w:styleId="Stopka">
    <w:name w:val="footer"/>
    <w:basedOn w:val="Normalny"/>
    <w:link w:val="StopkaZnak"/>
    <w:uiPriority w:val="99"/>
    <w:unhideWhenUsed/>
    <w:rsid w:val="005D2C15"/>
    <w:pPr>
      <w:tabs>
        <w:tab w:val="center" w:pos="4536"/>
        <w:tab w:val="right" w:pos="9072"/>
      </w:tabs>
    </w:pPr>
  </w:style>
  <w:style w:type="character" w:customStyle="1" w:styleId="StopkaZnak">
    <w:name w:val="Stopka Znak"/>
    <w:basedOn w:val="Domylnaczcionkaakapitu"/>
    <w:link w:val="Stopka"/>
    <w:uiPriority w:val="99"/>
    <w:rsid w:val="005D2C15"/>
    <w:rPr>
      <w:rFonts w:ascii="Calibri" w:hAnsi="Calibri" w:cs="Times New Roman"/>
      <w:lang w:eastAsia="pl-PL"/>
    </w:rPr>
  </w:style>
  <w:style w:type="paragraph" w:styleId="Tekstdymka">
    <w:name w:val="Balloon Text"/>
    <w:basedOn w:val="Normalny"/>
    <w:link w:val="TekstdymkaZnak"/>
    <w:uiPriority w:val="99"/>
    <w:semiHidden/>
    <w:unhideWhenUsed/>
    <w:rsid w:val="005D2C15"/>
    <w:rPr>
      <w:rFonts w:ascii="Tahoma" w:hAnsi="Tahoma" w:cs="Tahoma"/>
      <w:sz w:val="16"/>
      <w:szCs w:val="16"/>
    </w:rPr>
  </w:style>
  <w:style w:type="character" w:customStyle="1" w:styleId="TekstdymkaZnak">
    <w:name w:val="Tekst dymka Znak"/>
    <w:basedOn w:val="Domylnaczcionkaakapitu"/>
    <w:link w:val="Tekstdymka"/>
    <w:uiPriority w:val="99"/>
    <w:semiHidden/>
    <w:rsid w:val="005D2C15"/>
    <w:rPr>
      <w:rFonts w:ascii="Tahoma" w:hAnsi="Tahoma" w:cs="Tahoma"/>
      <w:sz w:val="16"/>
      <w:szCs w:val="16"/>
      <w:lang w:eastAsia="pl-PL"/>
    </w:rPr>
  </w:style>
  <w:style w:type="character" w:styleId="Hipercze">
    <w:name w:val="Hyperlink"/>
    <w:basedOn w:val="Domylnaczcionkaakapitu"/>
    <w:uiPriority w:val="99"/>
    <w:semiHidden/>
    <w:unhideWhenUsed/>
    <w:rsid w:val="009208AC"/>
    <w:rPr>
      <w:color w:val="0000FF"/>
      <w:u w:val="single"/>
    </w:rPr>
  </w:style>
  <w:style w:type="character" w:styleId="Odwoaniedokomentarza">
    <w:name w:val="annotation reference"/>
    <w:basedOn w:val="Domylnaczcionkaakapitu"/>
    <w:uiPriority w:val="99"/>
    <w:semiHidden/>
    <w:unhideWhenUsed/>
    <w:rsid w:val="000D6597"/>
    <w:rPr>
      <w:sz w:val="16"/>
      <w:szCs w:val="16"/>
    </w:rPr>
  </w:style>
  <w:style w:type="paragraph" w:styleId="Tekstkomentarza">
    <w:name w:val="annotation text"/>
    <w:basedOn w:val="Normalny"/>
    <w:link w:val="TekstkomentarzaZnak"/>
    <w:uiPriority w:val="99"/>
    <w:semiHidden/>
    <w:unhideWhenUsed/>
    <w:rsid w:val="000D6597"/>
    <w:rPr>
      <w:sz w:val="20"/>
      <w:szCs w:val="20"/>
    </w:rPr>
  </w:style>
  <w:style w:type="character" w:customStyle="1" w:styleId="TekstkomentarzaZnak">
    <w:name w:val="Tekst komentarza Znak"/>
    <w:basedOn w:val="Domylnaczcionkaakapitu"/>
    <w:link w:val="Tekstkomentarza"/>
    <w:uiPriority w:val="99"/>
    <w:semiHidden/>
    <w:rsid w:val="000D6597"/>
    <w:rPr>
      <w:rFonts w:ascii="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D6597"/>
    <w:rPr>
      <w:b/>
      <w:bCs/>
    </w:rPr>
  </w:style>
  <w:style w:type="character" w:customStyle="1" w:styleId="TematkomentarzaZnak">
    <w:name w:val="Temat komentarza Znak"/>
    <w:basedOn w:val="TekstkomentarzaZnak"/>
    <w:link w:val="Tematkomentarza"/>
    <w:uiPriority w:val="99"/>
    <w:semiHidden/>
    <w:rsid w:val="000D6597"/>
    <w:rPr>
      <w:rFonts w:ascii="Calibri" w:hAnsi="Calibri" w:cs="Times New Roman"/>
      <w:b/>
      <w:bCs/>
      <w:sz w:val="20"/>
      <w:szCs w:val="20"/>
      <w:lang w:eastAsia="pl-PL"/>
    </w:rPr>
  </w:style>
  <w:style w:type="paragraph" w:customStyle="1" w:styleId="Notatka">
    <w:name w:val="Notatka"/>
    <w:basedOn w:val="Akapitzlist"/>
    <w:link w:val="NotatkaZnak"/>
    <w:qFormat/>
    <w:rsid w:val="00A5235E"/>
    <w:rPr>
      <w:rFonts w:ascii="Lucida Calligraphy" w:hAnsi="Lucida Calligraphy"/>
      <w:color w:val="18029A"/>
    </w:rPr>
  </w:style>
  <w:style w:type="character" w:customStyle="1" w:styleId="AkapitzlistZnak">
    <w:name w:val="Akapit z listą Znak"/>
    <w:basedOn w:val="Domylnaczcionkaakapitu"/>
    <w:link w:val="Akapitzlist"/>
    <w:uiPriority w:val="34"/>
    <w:rsid w:val="007465D9"/>
    <w:rPr>
      <w:rFonts w:ascii="Calibri" w:hAnsi="Calibri" w:cs="Times New Roman"/>
      <w:lang w:eastAsia="pl-PL"/>
    </w:rPr>
  </w:style>
  <w:style w:type="character" w:customStyle="1" w:styleId="NotatkaZnak">
    <w:name w:val="Notatka Znak"/>
    <w:basedOn w:val="AkapitzlistZnak"/>
    <w:link w:val="Notatka"/>
    <w:rsid w:val="00A5235E"/>
    <w:rPr>
      <w:rFonts w:ascii="Lucida Calligraphy" w:hAnsi="Lucida Calligraphy" w:cs="Times New Roman"/>
      <w:color w:val="18029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67E"/>
    <w:pPr>
      <w:spacing w:after="0" w:line="240" w:lineRule="auto"/>
    </w:pPr>
    <w:rPr>
      <w:rFonts w:ascii="Calibri"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F067E"/>
    <w:pPr>
      <w:ind w:left="720"/>
    </w:pPr>
  </w:style>
  <w:style w:type="paragraph" w:styleId="Nagwek">
    <w:name w:val="header"/>
    <w:basedOn w:val="Normalny"/>
    <w:link w:val="NagwekZnak"/>
    <w:uiPriority w:val="99"/>
    <w:unhideWhenUsed/>
    <w:rsid w:val="005D2C15"/>
    <w:pPr>
      <w:tabs>
        <w:tab w:val="center" w:pos="4536"/>
        <w:tab w:val="right" w:pos="9072"/>
      </w:tabs>
    </w:pPr>
  </w:style>
  <w:style w:type="character" w:customStyle="1" w:styleId="NagwekZnak">
    <w:name w:val="Nagłówek Znak"/>
    <w:basedOn w:val="Domylnaczcionkaakapitu"/>
    <w:link w:val="Nagwek"/>
    <w:uiPriority w:val="99"/>
    <w:rsid w:val="005D2C15"/>
    <w:rPr>
      <w:rFonts w:ascii="Calibri" w:hAnsi="Calibri" w:cs="Times New Roman"/>
      <w:lang w:eastAsia="pl-PL"/>
    </w:rPr>
  </w:style>
  <w:style w:type="paragraph" w:styleId="Stopka">
    <w:name w:val="footer"/>
    <w:basedOn w:val="Normalny"/>
    <w:link w:val="StopkaZnak"/>
    <w:uiPriority w:val="99"/>
    <w:unhideWhenUsed/>
    <w:rsid w:val="005D2C15"/>
    <w:pPr>
      <w:tabs>
        <w:tab w:val="center" w:pos="4536"/>
        <w:tab w:val="right" w:pos="9072"/>
      </w:tabs>
    </w:pPr>
  </w:style>
  <w:style w:type="character" w:customStyle="1" w:styleId="StopkaZnak">
    <w:name w:val="Stopka Znak"/>
    <w:basedOn w:val="Domylnaczcionkaakapitu"/>
    <w:link w:val="Stopka"/>
    <w:uiPriority w:val="99"/>
    <w:rsid w:val="005D2C15"/>
    <w:rPr>
      <w:rFonts w:ascii="Calibri" w:hAnsi="Calibri" w:cs="Times New Roman"/>
      <w:lang w:eastAsia="pl-PL"/>
    </w:rPr>
  </w:style>
  <w:style w:type="paragraph" w:styleId="Tekstdymka">
    <w:name w:val="Balloon Text"/>
    <w:basedOn w:val="Normalny"/>
    <w:link w:val="TekstdymkaZnak"/>
    <w:uiPriority w:val="99"/>
    <w:semiHidden/>
    <w:unhideWhenUsed/>
    <w:rsid w:val="005D2C15"/>
    <w:rPr>
      <w:rFonts w:ascii="Tahoma" w:hAnsi="Tahoma" w:cs="Tahoma"/>
      <w:sz w:val="16"/>
      <w:szCs w:val="16"/>
    </w:rPr>
  </w:style>
  <w:style w:type="character" w:customStyle="1" w:styleId="TekstdymkaZnak">
    <w:name w:val="Tekst dymka Znak"/>
    <w:basedOn w:val="Domylnaczcionkaakapitu"/>
    <w:link w:val="Tekstdymka"/>
    <w:uiPriority w:val="99"/>
    <w:semiHidden/>
    <w:rsid w:val="005D2C15"/>
    <w:rPr>
      <w:rFonts w:ascii="Tahoma" w:hAnsi="Tahoma" w:cs="Tahoma"/>
      <w:sz w:val="16"/>
      <w:szCs w:val="16"/>
      <w:lang w:eastAsia="pl-PL"/>
    </w:rPr>
  </w:style>
  <w:style w:type="character" w:styleId="Hipercze">
    <w:name w:val="Hyperlink"/>
    <w:basedOn w:val="Domylnaczcionkaakapitu"/>
    <w:uiPriority w:val="99"/>
    <w:semiHidden/>
    <w:unhideWhenUsed/>
    <w:rsid w:val="009208AC"/>
    <w:rPr>
      <w:color w:val="0000FF"/>
      <w:u w:val="single"/>
    </w:rPr>
  </w:style>
  <w:style w:type="character" w:styleId="Odwoaniedokomentarza">
    <w:name w:val="annotation reference"/>
    <w:basedOn w:val="Domylnaczcionkaakapitu"/>
    <w:uiPriority w:val="99"/>
    <w:semiHidden/>
    <w:unhideWhenUsed/>
    <w:rsid w:val="000D6597"/>
    <w:rPr>
      <w:sz w:val="16"/>
      <w:szCs w:val="16"/>
    </w:rPr>
  </w:style>
  <w:style w:type="paragraph" w:styleId="Tekstkomentarza">
    <w:name w:val="annotation text"/>
    <w:basedOn w:val="Normalny"/>
    <w:link w:val="TekstkomentarzaZnak"/>
    <w:uiPriority w:val="99"/>
    <w:semiHidden/>
    <w:unhideWhenUsed/>
    <w:rsid w:val="000D6597"/>
    <w:rPr>
      <w:sz w:val="20"/>
      <w:szCs w:val="20"/>
    </w:rPr>
  </w:style>
  <w:style w:type="character" w:customStyle="1" w:styleId="TekstkomentarzaZnak">
    <w:name w:val="Tekst komentarza Znak"/>
    <w:basedOn w:val="Domylnaczcionkaakapitu"/>
    <w:link w:val="Tekstkomentarza"/>
    <w:uiPriority w:val="99"/>
    <w:semiHidden/>
    <w:rsid w:val="000D6597"/>
    <w:rPr>
      <w:rFonts w:ascii="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D6597"/>
    <w:rPr>
      <w:b/>
      <w:bCs/>
    </w:rPr>
  </w:style>
  <w:style w:type="character" w:customStyle="1" w:styleId="TematkomentarzaZnak">
    <w:name w:val="Temat komentarza Znak"/>
    <w:basedOn w:val="TekstkomentarzaZnak"/>
    <w:link w:val="Tematkomentarza"/>
    <w:uiPriority w:val="99"/>
    <w:semiHidden/>
    <w:rsid w:val="000D6597"/>
    <w:rPr>
      <w:rFonts w:ascii="Calibri" w:hAnsi="Calibri" w:cs="Times New Roman"/>
      <w:b/>
      <w:bCs/>
      <w:sz w:val="20"/>
      <w:szCs w:val="20"/>
      <w:lang w:eastAsia="pl-PL"/>
    </w:rPr>
  </w:style>
  <w:style w:type="paragraph" w:customStyle="1" w:styleId="Notatka">
    <w:name w:val="Notatka"/>
    <w:basedOn w:val="Akapitzlist"/>
    <w:link w:val="NotatkaZnak"/>
    <w:qFormat/>
    <w:rsid w:val="00A5235E"/>
    <w:rPr>
      <w:rFonts w:ascii="Lucida Calligraphy" w:hAnsi="Lucida Calligraphy"/>
      <w:color w:val="18029A"/>
    </w:rPr>
  </w:style>
  <w:style w:type="character" w:customStyle="1" w:styleId="AkapitzlistZnak">
    <w:name w:val="Akapit z listą Znak"/>
    <w:basedOn w:val="Domylnaczcionkaakapitu"/>
    <w:link w:val="Akapitzlist"/>
    <w:uiPriority w:val="34"/>
    <w:rsid w:val="007465D9"/>
    <w:rPr>
      <w:rFonts w:ascii="Calibri" w:hAnsi="Calibri" w:cs="Times New Roman"/>
      <w:lang w:eastAsia="pl-PL"/>
    </w:rPr>
  </w:style>
  <w:style w:type="character" w:customStyle="1" w:styleId="NotatkaZnak">
    <w:name w:val="Notatka Znak"/>
    <w:basedOn w:val="AkapitzlistZnak"/>
    <w:link w:val="Notatka"/>
    <w:rsid w:val="00A5235E"/>
    <w:rPr>
      <w:rFonts w:ascii="Lucida Calligraphy" w:hAnsi="Lucida Calligraphy" w:cs="Times New Roman"/>
      <w:color w:val="18029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ancelariabelwederska.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27</Pages>
  <Words>11589</Words>
  <Characters>69536</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Błeszyńska-Wysocka</dc:creator>
  <cp:lastModifiedBy>Kozłowski, Wojciech Witold</cp:lastModifiedBy>
  <cp:revision>9</cp:revision>
  <cp:lastPrinted>2013-02-12T12:25:00Z</cp:lastPrinted>
  <dcterms:created xsi:type="dcterms:W3CDTF">2013-02-12T12:36:00Z</dcterms:created>
  <dcterms:modified xsi:type="dcterms:W3CDTF">2013-07-18T14:10:00Z</dcterms:modified>
</cp:coreProperties>
</file>